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B92" w:rsidRPr="001C095E" w:rsidRDefault="00393B92" w:rsidP="00393B92">
      <w:pPr>
        <w:spacing w:line="336" w:lineRule="auto"/>
        <w:rPr>
          <w:rFonts w:asciiTheme="majorEastAsia" w:eastAsiaTheme="majorEastAsia" w:hAnsiTheme="majorEastAsia"/>
          <w:color w:val="000000"/>
          <w:sz w:val="32"/>
          <w:szCs w:val="32"/>
        </w:rPr>
      </w:pPr>
      <w:r w:rsidRPr="001C095E">
        <w:rPr>
          <w:rFonts w:asciiTheme="majorEastAsia" w:eastAsiaTheme="majorEastAsia" w:hAnsiTheme="majorEastAsia" w:hint="eastAsia"/>
          <w:color w:val="000000"/>
          <w:sz w:val="32"/>
          <w:szCs w:val="32"/>
        </w:rPr>
        <w:t>附件</w:t>
      </w:r>
      <w:r w:rsidR="001C095E">
        <w:rPr>
          <w:rFonts w:asciiTheme="majorEastAsia" w:eastAsiaTheme="majorEastAsia" w:hAnsiTheme="majorEastAsia" w:hint="eastAsia"/>
          <w:color w:val="000000"/>
          <w:sz w:val="32"/>
          <w:szCs w:val="32"/>
        </w:rPr>
        <w:t>1</w:t>
      </w:r>
    </w:p>
    <w:p w:rsidR="00393B92" w:rsidRDefault="00393B92" w:rsidP="00393B92">
      <w:pPr>
        <w:jc w:val="center"/>
        <w:rPr>
          <w:rFonts w:ascii="方正小标宋简体" w:eastAsia="方正小标宋简体" w:hAnsi="方正小标宋简体" w:cs="方正小标宋简体"/>
          <w:color w:val="000000"/>
          <w:spacing w:val="-14"/>
          <w:kern w:val="0"/>
          <w:sz w:val="44"/>
          <w:szCs w:val="44"/>
        </w:rPr>
      </w:pPr>
      <w:r>
        <w:rPr>
          <w:rFonts w:ascii="方正小标宋简体" w:eastAsia="方正小标宋简体" w:hAnsi="方正小标宋简体" w:cs="方正小标宋简体" w:hint="eastAsia"/>
          <w:color w:val="000000"/>
          <w:sz w:val="44"/>
          <w:szCs w:val="44"/>
        </w:rPr>
        <w:t>第二轮陕西省研究生教育综合改革研究与</w:t>
      </w:r>
      <w:bookmarkStart w:id="0" w:name="_GoBack"/>
      <w:bookmarkEnd w:id="0"/>
      <w:r>
        <w:rPr>
          <w:rFonts w:ascii="方正小标宋简体" w:eastAsia="方正小标宋简体" w:hAnsi="方正小标宋简体" w:cs="方正小标宋简体" w:hint="eastAsia"/>
          <w:color w:val="000000"/>
          <w:sz w:val="44"/>
          <w:szCs w:val="44"/>
        </w:rPr>
        <w:t>实践项目</w:t>
      </w:r>
      <w:r>
        <w:rPr>
          <w:rFonts w:ascii="方正小标宋简体" w:eastAsia="方正小标宋简体" w:hAnsi="方正小标宋简体" w:cs="方正小标宋简体" w:hint="eastAsia"/>
          <w:color w:val="000000"/>
          <w:spacing w:val="-14"/>
          <w:kern w:val="0"/>
          <w:sz w:val="44"/>
          <w:szCs w:val="44"/>
        </w:rPr>
        <w:t>名单</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559"/>
        <w:gridCol w:w="4266"/>
        <w:gridCol w:w="992"/>
        <w:gridCol w:w="1134"/>
      </w:tblGrid>
      <w:tr w:rsidR="001C095E" w:rsidTr="001C095E">
        <w:trPr>
          <w:trHeight w:val="974"/>
          <w:tblHeader/>
          <w:jc w:val="center"/>
        </w:trPr>
        <w:tc>
          <w:tcPr>
            <w:tcW w:w="704" w:type="dxa"/>
            <w:vAlign w:val="center"/>
          </w:tcPr>
          <w:p w:rsidR="001C095E" w:rsidRDefault="001C095E" w:rsidP="00480B4F">
            <w:pPr>
              <w:widowControl/>
              <w:jc w:val="center"/>
              <w:rPr>
                <w:rFonts w:ascii="Times New Roman" w:hAnsi="Times New Roman"/>
                <w:b/>
                <w:bCs/>
                <w:color w:val="000000"/>
                <w:kern w:val="0"/>
                <w:szCs w:val="21"/>
              </w:rPr>
            </w:pPr>
            <w:r>
              <w:rPr>
                <w:rFonts w:ascii="Times New Roman" w:hAnsi="Times New Roman" w:hint="eastAsia"/>
                <w:b/>
                <w:bCs/>
                <w:color w:val="000000"/>
                <w:kern w:val="0"/>
                <w:szCs w:val="21"/>
              </w:rPr>
              <w:t>排序</w:t>
            </w:r>
          </w:p>
        </w:tc>
        <w:tc>
          <w:tcPr>
            <w:tcW w:w="1559" w:type="dxa"/>
            <w:vAlign w:val="center"/>
          </w:tcPr>
          <w:p w:rsidR="001C095E" w:rsidRDefault="001C095E"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项目编号</w:t>
            </w:r>
          </w:p>
        </w:tc>
        <w:tc>
          <w:tcPr>
            <w:tcW w:w="4266" w:type="dxa"/>
            <w:vAlign w:val="center"/>
          </w:tcPr>
          <w:p w:rsidR="001C095E" w:rsidRDefault="001C095E"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项目名称</w:t>
            </w:r>
          </w:p>
        </w:tc>
        <w:tc>
          <w:tcPr>
            <w:tcW w:w="992" w:type="dxa"/>
            <w:vAlign w:val="center"/>
          </w:tcPr>
          <w:p w:rsidR="001C095E" w:rsidRDefault="001C095E"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主持人</w:t>
            </w:r>
          </w:p>
        </w:tc>
        <w:tc>
          <w:tcPr>
            <w:tcW w:w="1134" w:type="dxa"/>
            <w:vAlign w:val="center"/>
          </w:tcPr>
          <w:p w:rsidR="001C095E" w:rsidRDefault="001C095E"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项目</w:t>
            </w:r>
          </w:p>
          <w:p w:rsidR="001C095E" w:rsidRDefault="001C095E" w:rsidP="00480B4F">
            <w:pPr>
              <w:widowControl/>
              <w:jc w:val="center"/>
              <w:rPr>
                <w:rFonts w:ascii="Times New Roman" w:hAnsi="Times New Roman"/>
                <w:b/>
                <w:bCs/>
                <w:color w:val="000000"/>
                <w:kern w:val="0"/>
                <w:szCs w:val="21"/>
              </w:rPr>
            </w:pPr>
            <w:r>
              <w:rPr>
                <w:rFonts w:ascii="Times New Roman" w:hAnsi="Times New Roman"/>
                <w:b/>
                <w:bCs/>
                <w:color w:val="000000"/>
                <w:kern w:val="0"/>
                <w:szCs w:val="21"/>
              </w:rPr>
              <w:t>等级</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YJSZG2023027</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五育融合</w:t>
            </w:r>
            <w:r>
              <w:rPr>
                <w:rFonts w:ascii="Times New Roman" w:hAnsi="Times New Roman"/>
                <w:color w:val="000000"/>
                <w:kern w:val="0"/>
                <w:szCs w:val="21"/>
              </w:rPr>
              <w:t>”</w:t>
            </w:r>
            <w:r>
              <w:rPr>
                <w:rFonts w:ascii="Times New Roman" w:hAnsi="Times New Roman"/>
                <w:color w:val="000000"/>
                <w:kern w:val="0"/>
                <w:szCs w:val="21"/>
              </w:rPr>
              <w:t>视域下农科类研究生职业发展教育体系的探索与构建</w:t>
            </w:r>
          </w:p>
        </w:tc>
        <w:tc>
          <w:tcPr>
            <w:tcW w:w="992"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吴清华</w:t>
            </w:r>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YJSZG2023028</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新农科背景下《病害治理策略与技术进展》研究生优质课程建设</w:t>
            </w:r>
          </w:p>
        </w:tc>
        <w:tc>
          <w:tcPr>
            <w:tcW w:w="992"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黄丽</w:t>
            </w:r>
            <w:proofErr w:type="gramStart"/>
            <w:r>
              <w:rPr>
                <w:rFonts w:ascii="Times New Roman" w:hAnsi="Times New Roman"/>
                <w:color w:val="000000"/>
                <w:kern w:val="0"/>
                <w:szCs w:val="21"/>
              </w:rPr>
              <w:t>丽</w:t>
            </w:r>
            <w:proofErr w:type="gramEnd"/>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YJSZG2023029</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基于多学科交叉融合的涉农专业创新人才培养模式探索与实践</w:t>
            </w:r>
          </w:p>
        </w:tc>
        <w:tc>
          <w:tcPr>
            <w:tcW w:w="992"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张建刚</w:t>
            </w:r>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重点</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YJSZG2023030</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国家</w:t>
            </w:r>
            <w:r>
              <w:rPr>
                <w:rFonts w:ascii="Times New Roman" w:hAnsi="Times New Roman"/>
                <w:color w:val="000000"/>
                <w:kern w:val="0"/>
                <w:szCs w:val="21"/>
              </w:rPr>
              <w:t>“</w:t>
            </w:r>
            <w:r>
              <w:rPr>
                <w:rFonts w:ascii="Times New Roman" w:hAnsi="Times New Roman"/>
                <w:color w:val="000000"/>
                <w:kern w:val="0"/>
                <w:szCs w:val="21"/>
              </w:rPr>
              <w:t>双碳</w:t>
            </w:r>
            <w:r>
              <w:rPr>
                <w:rFonts w:ascii="Times New Roman" w:hAnsi="Times New Roman"/>
                <w:color w:val="000000"/>
                <w:kern w:val="0"/>
                <w:szCs w:val="21"/>
              </w:rPr>
              <w:t>”</w:t>
            </w:r>
            <w:r>
              <w:rPr>
                <w:rFonts w:ascii="Times New Roman" w:hAnsi="Times New Roman"/>
                <w:color w:val="000000"/>
                <w:kern w:val="0"/>
                <w:szCs w:val="21"/>
              </w:rPr>
              <w:t>战略目标下</w:t>
            </w:r>
            <w:r>
              <w:rPr>
                <w:rFonts w:ascii="Times New Roman" w:hAnsi="Times New Roman"/>
                <w:color w:val="000000"/>
                <w:kern w:val="0"/>
                <w:szCs w:val="21"/>
              </w:rPr>
              <w:t>“</w:t>
            </w:r>
            <w:r>
              <w:rPr>
                <w:rFonts w:ascii="Times New Roman" w:hAnsi="Times New Roman"/>
                <w:color w:val="000000"/>
                <w:kern w:val="0"/>
                <w:szCs w:val="21"/>
              </w:rPr>
              <w:t>农业碳中和</w:t>
            </w:r>
            <w:r>
              <w:rPr>
                <w:rFonts w:ascii="Times New Roman" w:hAnsi="Times New Roman"/>
                <w:color w:val="000000"/>
                <w:kern w:val="0"/>
                <w:szCs w:val="21"/>
              </w:rPr>
              <w:t>”</w:t>
            </w:r>
            <w:r>
              <w:rPr>
                <w:rFonts w:ascii="Times New Roman" w:hAnsi="Times New Roman"/>
                <w:color w:val="000000"/>
                <w:kern w:val="0"/>
                <w:szCs w:val="21"/>
              </w:rPr>
              <w:t>教育体系构建与实践</w:t>
            </w:r>
          </w:p>
        </w:tc>
        <w:tc>
          <w:tcPr>
            <w:tcW w:w="992"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贾汉忠</w:t>
            </w:r>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YJSZG2023031</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动物生物育种创新型人才产教协同培养模式改革与实践</w:t>
            </w:r>
          </w:p>
        </w:tc>
        <w:tc>
          <w:tcPr>
            <w:tcW w:w="992"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王小龙</w:t>
            </w:r>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YJSZG2023032</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高校本硕</w:t>
            </w:r>
            <w:proofErr w:type="gramStart"/>
            <w:r>
              <w:rPr>
                <w:rFonts w:ascii="Times New Roman" w:hAnsi="Times New Roman"/>
                <w:color w:val="000000"/>
                <w:kern w:val="0"/>
                <w:szCs w:val="21"/>
              </w:rPr>
              <w:t>博思想</w:t>
            </w:r>
            <w:proofErr w:type="gramEnd"/>
            <w:r>
              <w:rPr>
                <w:rFonts w:ascii="Times New Roman" w:hAnsi="Times New Roman"/>
                <w:color w:val="000000"/>
                <w:kern w:val="0"/>
                <w:szCs w:val="21"/>
              </w:rPr>
              <w:t>政治理论课教学有机衔接的实践路径研究</w:t>
            </w:r>
          </w:p>
        </w:tc>
        <w:tc>
          <w:tcPr>
            <w:tcW w:w="992"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杨</w:t>
            </w:r>
            <w:r>
              <w:rPr>
                <w:rFonts w:ascii="Times New Roman" w:hAnsi="Times New Roman"/>
                <w:color w:val="000000"/>
                <w:kern w:val="0"/>
                <w:szCs w:val="21"/>
              </w:rPr>
              <w:t xml:space="preserve">  </w:t>
            </w:r>
            <w:r>
              <w:rPr>
                <w:rFonts w:ascii="Times New Roman" w:hAnsi="Times New Roman"/>
                <w:color w:val="000000"/>
                <w:kern w:val="0"/>
                <w:szCs w:val="21"/>
              </w:rPr>
              <w:t>鹏</w:t>
            </w:r>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YJSZG2023033</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面向乡村振兴的农林经济管理专业研究生拔尖创新人才分类培养模式改革与实践</w:t>
            </w:r>
          </w:p>
        </w:tc>
        <w:tc>
          <w:tcPr>
            <w:tcW w:w="992" w:type="dxa"/>
            <w:vAlign w:val="center"/>
          </w:tcPr>
          <w:p w:rsidR="001C095E" w:rsidRDefault="001C095E" w:rsidP="00480B4F">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夏显力</w:t>
            </w:r>
            <w:proofErr w:type="gramEnd"/>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8</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YJSZG2023034</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基于</w:t>
            </w:r>
            <w:r>
              <w:rPr>
                <w:rFonts w:ascii="Times New Roman" w:hAnsi="Times New Roman"/>
                <w:color w:val="000000"/>
                <w:kern w:val="0"/>
                <w:szCs w:val="21"/>
              </w:rPr>
              <w:t>“</w:t>
            </w:r>
            <w:r>
              <w:rPr>
                <w:rFonts w:ascii="Times New Roman" w:hAnsi="Times New Roman"/>
                <w:color w:val="000000"/>
                <w:kern w:val="0"/>
                <w:szCs w:val="21"/>
              </w:rPr>
              <w:t>两院三基地</w:t>
            </w:r>
            <w:r>
              <w:rPr>
                <w:rFonts w:ascii="Times New Roman" w:hAnsi="Times New Roman"/>
                <w:color w:val="000000"/>
                <w:kern w:val="0"/>
                <w:szCs w:val="21"/>
              </w:rPr>
              <w:t>”</w:t>
            </w:r>
            <w:r>
              <w:rPr>
                <w:rFonts w:ascii="Times New Roman" w:hAnsi="Times New Roman"/>
                <w:color w:val="000000"/>
                <w:kern w:val="0"/>
                <w:szCs w:val="21"/>
              </w:rPr>
              <w:t>的奶牛种业高层次应用型人才培养模式探索与实践</w:t>
            </w:r>
          </w:p>
        </w:tc>
        <w:tc>
          <w:tcPr>
            <w:tcW w:w="992"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靳亚平</w:t>
            </w:r>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r w:rsidR="001C095E" w:rsidTr="001C095E">
        <w:trPr>
          <w:trHeight w:val="974"/>
          <w:jc w:val="center"/>
        </w:trPr>
        <w:tc>
          <w:tcPr>
            <w:tcW w:w="70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1559"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YJSZG2023035</w:t>
            </w:r>
          </w:p>
        </w:tc>
        <w:tc>
          <w:tcPr>
            <w:tcW w:w="4266" w:type="dxa"/>
            <w:vAlign w:val="center"/>
          </w:tcPr>
          <w:p w:rsidR="001C095E" w:rsidRDefault="001C095E" w:rsidP="00480B4F">
            <w:pPr>
              <w:widowControl/>
              <w:rPr>
                <w:rFonts w:ascii="Times New Roman" w:hAnsi="Times New Roman"/>
                <w:color w:val="000000"/>
                <w:kern w:val="0"/>
                <w:szCs w:val="21"/>
              </w:rPr>
            </w:pPr>
            <w:r>
              <w:rPr>
                <w:rFonts w:ascii="Times New Roman" w:hAnsi="Times New Roman"/>
                <w:color w:val="000000"/>
                <w:kern w:val="0"/>
                <w:szCs w:val="21"/>
              </w:rPr>
              <w:t>水安全科学与管理多学科交叉与融合创新人才培养模式改革与实践</w:t>
            </w:r>
          </w:p>
        </w:tc>
        <w:tc>
          <w:tcPr>
            <w:tcW w:w="992"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孙</w:t>
            </w:r>
            <w:proofErr w:type="gramStart"/>
            <w:r>
              <w:rPr>
                <w:rFonts w:ascii="Times New Roman" w:hAnsi="Times New Roman"/>
                <w:color w:val="000000"/>
                <w:kern w:val="0"/>
                <w:szCs w:val="21"/>
              </w:rPr>
              <w:t>世</w:t>
            </w:r>
            <w:proofErr w:type="gramEnd"/>
            <w:r>
              <w:rPr>
                <w:rFonts w:ascii="Times New Roman" w:hAnsi="Times New Roman"/>
                <w:color w:val="000000"/>
                <w:kern w:val="0"/>
                <w:szCs w:val="21"/>
              </w:rPr>
              <w:t>坤</w:t>
            </w:r>
          </w:p>
        </w:tc>
        <w:tc>
          <w:tcPr>
            <w:tcW w:w="1134" w:type="dxa"/>
            <w:vAlign w:val="center"/>
          </w:tcPr>
          <w:p w:rsidR="001C095E" w:rsidRDefault="001C095E" w:rsidP="00480B4F">
            <w:pPr>
              <w:widowControl/>
              <w:jc w:val="center"/>
              <w:rPr>
                <w:rFonts w:ascii="Times New Roman" w:hAnsi="Times New Roman"/>
                <w:color w:val="000000"/>
                <w:kern w:val="0"/>
                <w:szCs w:val="21"/>
              </w:rPr>
            </w:pPr>
            <w:r>
              <w:rPr>
                <w:rFonts w:ascii="Times New Roman" w:hAnsi="Times New Roman"/>
                <w:color w:val="000000"/>
                <w:kern w:val="0"/>
                <w:szCs w:val="21"/>
              </w:rPr>
              <w:t>一般</w:t>
            </w:r>
          </w:p>
        </w:tc>
      </w:tr>
    </w:tbl>
    <w:p w:rsidR="00D73341" w:rsidRDefault="00D73341"/>
    <w:sectPr w:rsidR="00D73341" w:rsidSect="001C095E">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434" w:rsidRDefault="007A3434" w:rsidP="001C095E">
      <w:r>
        <w:separator/>
      </w:r>
    </w:p>
  </w:endnote>
  <w:endnote w:type="continuationSeparator" w:id="0">
    <w:p w:rsidR="007A3434" w:rsidRDefault="007A3434" w:rsidP="001C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434" w:rsidRDefault="007A3434" w:rsidP="001C095E">
      <w:r>
        <w:separator/>
      </w:r>
    </w:p>
  </w:footnote>
  <w:footnote w:type="continuationSeparator" w:id="0">
    <w:p w:rsidR="007A3434" w:rsidRDefault="007A3434" w:rsidP="001C0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92"/>
    <w:rsid w:val="001C095E"/>
    <w:rsid w:val="00393B92"/>
    <w:rsid w:val="007A3434"/>
    <w:rsid w:val="00AA1E27"/>
    <w:rsid w:val="00D7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4E809"/>
  <w15:docId w15:val="{904D846C-5DDE-49A7-BC40-9E443CEC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3B9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9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095E"/>
    <w:rPr>
      <w:rFonts w:ascii="Calibri" w:eastAsia="宋体" w:hAnsi="Calibri" w:cs="Times New Roman"/>
      <w:sz w:val="18"/>
      <w:szCs w:val="18"/>
    </w:rPr>
  </w:style>
  <w:style w:type="paragraph" w:styleId="a5">
    <w:name w:val="footer"/>
    <w:basedOn w:val="a"/>
    <w:link w:val="a6"/>
    <w:uiPriority w:val="99"/>
    <w:unhideWhenUsed/>
    <w:rsid w:val="001C095E"/>
    <w:pPr>
      <w:tabs>
        <w:tab w:val="center" w:pos="4153"/>
        <w:tab w:val="right" w:pos="8306"/>
      </w:tabs>
      <w:snapToGrid w:val="0"/>
      <w:jc w:val="left"/>
    </w:pPr>
    <w:rPr>
      <w:sz w:val="18"/>
      <w:szCs w:val="18"/>
    </w:rPr>
  </w:style>
  <w:style w:type="character" w:customStyle="1" w:styleId="a6">
    <w:name w:val="页脚 字符"/>
    <w:basedOn w:val="a0"/>
    <w:link w:val="a5"/>
    <w:uiPriority w:val="99"/>
    <w:rsid w:val="001C095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448</Characters>
  <Application>Microsoft Office Word</Application>
  <DocSecurity>0</DocSecurity>
  <Lines>3</Lines>
  <Paragraphs>1</Paragraphs>
  <ScaleCrop>false</ScaleCrop>
  <Company>China</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苏美琼</cp:lastModifiedBy>
  <cp:revision>3</cp:revision>
  <dcterms:created xsi:type="dcterms:W3CDTF">2023-03-31T03:47:00Z</dcterms:created>
  <dcterms:modified xsi:type="dcterms:W3CDTF">2023-04-07T01:02:00Z</dcterms:modified>
</cp:coreProperties>
</file>