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E4" w:rsidRPr="00170712" w:rsidRDefault="001C05E4" w:rsidP="001C05E4">
      <w:pPr>
        <w:jc w:val="left"/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0" w:name="_Toc408411725"/>
      <w:r w:rsidRPr="00170712">
        <w:rPr>
          <w:rFonts w:ascii="Times New Roman" w:eastAsiaTheme="minorEastAsia" w:hAnsi="Times New Roman" w:cs="Times New Roman"/>
          <w:b/>
          <w:sz w:val="32"/>
          <w:szCs w:val="32"/>
        </w:rPr>
        <w:t>附件：</w:t>
      </w:r>
    </w:p>
    <w:p w:rsidR="003C3B93" w:rsidRPr="00170712" w:rsidRDefault="00B726FB" w:rsidP="001C05E4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170712">
        <w:rPr>
          <w:rFonts w:ascii="Times New Roman" w:eastAsia="方正小标宋简体" w:hAnsi="Times New Roman" w:cs="Times New Roman"/>
          <w:sz w:val="32"/>
          <w:szCs w:val="32"/>
        </w:rPr>
        <w:t>2014</w:t>
      </w:r>
      <w:r w:rsidR="003C3B93" w:rsidRPr="00170712">
        <w:rPr>
          <w:rFonts w:ascii="Times New Roman" w:eastAsia="方正小标宋简体" w:hAnsi="Times New Roman" w:cs="Times New Roman"/>
          <w:sz w:val="32"/>
          <w:szCs w:val="32"/>
        </w:rPr>
        <w:t>年金融硕士专业学位授权点专项评估工作方案</w:t>
      </w:r>
      <w:bookmarkEnd w:id="0"/>
    </w:p>
    <w:p w:rsidR="003C3B93" w:rsidRPr="00170712" w:rsidRDefault="003C3B93" w:rsidP="001C05E4">
      <w:pPr>
        <w:spacing w:line="560" w:lineRule="exac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根据国务院学位委员会、教育部《学位授权点合格评估办法》（学位〔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2014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〕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4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号）及《关于开展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2014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年学位授权点专项评估工作的通知》（学位</w:t>
      </w:r>
      <w:r w:rsidR="00B726FB" w:rsidRPr="00170712">
        <w:rPr>
          <w:rFonts w:ascii="Times New Roman" w:eastAsia="方正仿宋简体" w:hAnsi="Times New Roman" w:cs="Times New Roman"/>
          <w:sz w:val="28"/>
          <w:szCs w:val="28"/>
        </w:rPr>
        <w:t>〔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2014</w:t>
      </w:r>
      <w:r w:rsidR="00B726FB" w:rsidRPr="00170712">
        <w:rPr>
          <w:rFonts w:ascii="Times New Roman" w:eastAsia="方正仿宋简体" w:hAnsi="Times New Roman" w:cs="Times New Roman"/>
          <w:sz w:val="28"/>
          <w:szCs w:val="28"/>
        </w:rPr>
        <w:t>〕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17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号）文件精神和要求，现就</w:t>
      </w:r>
      <w:r w:rsidR="00B726FB" w:rsidRPr="00170712">
        <w:rPr>
          <w:rFonts w:ascii="Times New Roman" w:eastAsia="方正仿宋简体" w:hAnsi="Times New Roman" w:cs="Times New Roman"/>
          <w:sz w:val="28"/>
          <w:szCs w:val="28"/>
        </w:rPr>
        <w:t>2014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年金融硕士专业学位</w:t>
      </w:r>
      <w:r w:rsidR="00200835" w:rsidRPr="00170712">
        <w:rPr>
          <w:rFonts w:ascii="Times New Roman" w:eastAsia="方正仿宋简体" w:hAnsi="Times New Roman" w:cs="Times New Roman"/>
          <w:sz w:val="28"/>
          <w:szCs w:val="28"/>
        </w:rPr>
        <w:t>（</w:t>
      </w:r>
      <w:r w:rsidR="00200835" w:rsidRPr="00170712">
        <w:rPr>
          <w:rFonts w:ascii="Times New Roman" w:eastAsia="方正仿宋简体" w:hAnsi="Times New Roman" w:cs="Times New Roman"/>
          <w:sz w:val="28"/>
          <w:szCs w:val="28"/>
        </w:rPr>
        <w:t>Master of Finance</w:t>
      </w:r>
      <w:r w:rsidR="00200835" w:rsidRPr="00170712">
        <w:rPr>
          <w:rFonts w:ascii="Times New Roman" w:eastAsia="方正仿宋简体" w:hAnsi="Times New Roman" w:cs="Times New Roman"/>
          <w:sz w:val="28"/>
          <w:szCs w:val="28"/>
        </w:rPr>
        <w:t>，简称为金融硕士或</w:t>
      </w:r>
      <w:r w:rsidR="00200835" w:rsidRPr="00170712">
        <w:rPr>
          <w:rFonts w:ascii="Times New Roman" w:eastAsia="方正仿宋简体" w:hAnsi="Times New Roman" w:cs="Times New Roman"/>
          <w:sz w:val="28"/>
          <w:szCs w:val="28"/>
        </w:rPr>
        <w:t>MF</w:t>
      </w:r>
      <w:r w:rsidR="00200835" w:rsidRPr="00170712">
        <w:rPr>
          <w:rFonts w:ascii="Times New Roman" w:eastAsia="方正仿宋简体" w:hAnsi="Times New Roman" w:cs="Times New Roman"/>
          <w:sz w:val="28"/>
          <w:szCs w:val="28"/>
        </w:rPr>
        <w:t>）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授权点专项评估工作安排如下：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bCs/>
          <w:color w:val="000000"/>
          <w:kern w:val="0"/>
          <w:sz w:val="28"/>
          <w:szCs w:val="28"/>
        </w:rPr>
        <w:t>一、评估范围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2009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至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2011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年获得授权的金融硕士专业学位授权点（不含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2011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至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2012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年服务国家特殊需求人才培养项目），具体名单详见附件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1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bCs/>
          <w:color w:val="000000"/>
          <w:kern w:val="0"/>
          <w:sz w:val="28"/>
          <w:szCs w:val="28"/>
        </w:rPr>
        <w:t>二、评估组织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受国务院学位委员会和教育部的委托，由全国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金融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专业学位研究生教育指导委员会（以下简称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“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教指委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”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）组织实施。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bCs/>
          <w:color w:val="000000"/>
          <w:kern w:val="0"/>
          <w:sz w:val="28"/>
          <w:szCs w:val="28"/>
        </w:rPr>
        <w:t>三、评估内容</w:t>
      </w:r>
    </w:p>
    <w:p w:rsidR="001C05E4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专项评估主要是检查学位授权点研究生培养体系的完备性，包括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教学质量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（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培养方案、教学内容、专业拓展、教学方法、就业指导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）、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师资力量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（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师资规模、师资结构、师资实践经验、师资培训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</w:t>
      </w:r>
      <w:r w:rsidR="0063543E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、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教学管理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（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机构设置、制度建设、教学评估系统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</w:t>
      </w:r>
      <w:r w:rsidR="0063543E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、办学条件（教学设施、政策支持、图书资料）、招生质量（招生规模、录取分数）、培养效果（就业率、就业结构、论文质量、优秀毕业生）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等。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具体评估指标与内容详见附件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3C3B93" w:rsidRPr="00170712" w:rsidRDefault="003C3B93" w:rsidP="001C05E4">
      <w:pPr>
        <w:spacing w:line="560" w:lineRule="exact"/>
        <w:ind w:firstLineChars="200" w:firstLine="562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sz w:val="28"/>
          <w:szCs w:val="28"/>
        </w:rPr>
        <w:t>四、评估方式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专项评估采取通讯评议及会议评审的方式进行，对确有必要进行实地考察的学位授权点，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教指委</w:t>
      </w:r>
      <w:r w:rsidR="00095C3E" w:rsidRPr="00170712">
        <w:rPr>
          <w:rFonts w:ascii="Times New Roman" w:eastAsia="方正仿宋简体" w:hAnsi="Times New Roman" w:cs="Times New Roman"/>
          <w:sz w:val="28"/>
          <w:szCs w:val="28"/>
        </w:rPr>
        <w:t>商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国务院学位</w:t>
      </w:r>
      <w:proofErr w:type="gramStart"/>
      <w:r w:rsidR="00095C3E" w:rsidRPr="00170712">
        <w:rPr>
          <w:rFonts w:ascii="Times New Roman" w:eastAsia="方正仿宋简体" w:hAnsi="Times New Roman" w:cs="Times New Roman"/>
          <w:sz w:val="28"/>
          <w:szCs w:val="28"/>
        </w:rPr>
        <w:t>办确定</w:t>
      </w:r>
      <w:proofErr w:type="gramEnd"/>
      <w:r w:rsidR="00095C3E" w:rsidRPr="00170712">
        <w:rPr>
          <w:rFonts w:ascii="Times New Roman" w:eastAsia="方正仿宋简体" w:hAnsi="Times New Roman" w:cs="Times New Roman"/>
          <w:sz w:val="28"/>
          <w:szCs w:val="28"/>
        </w:rPr>
        <w:t>后统一安排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3C3B93" w:rsidRPr="00170712" w:rsidRDefault="003C3B93" w:rsidP="001C05E4">
      <w:pPr>
        <w:spacing w:line="560" w:lineRule="exact"/>
        <w:ind w:firstLineChars="200" w:firstLine="562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sz w:val="28"/>
          <w:szCs w:val="28"/>
        </w:rPr>
        <w:lastRenderedPageBreak/>
        <w:t>五、评估程序及安排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学位授予单位按照本方案要求，做好评估准备，撰写评估材料。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于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2015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年</w:t>
      </w:r>
      <w:r w:rsidR="009F626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5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月</w:t>
      </w:r>
      <w:r w:rsidR="009F626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3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1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日之前将《</w:t>
      </w:r>
      <w:r w:rsidR="00E6628A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金融</w:t>
      </w:r>
      <w:r w:rsidR="003802E2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硕士专业学位教育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总结报告》及有关材料（具体要求详见附件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）上传至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“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全国学位与研究生教育质量信息平台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”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 xml:space="preserve"> 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（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http://zlxxpt.chinadegrees.cn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）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向社会公开。同时将上述材料电子版和纸质版</w:t>
      </w:r>
      <w:proofErr w:type="gramStart"/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报送教指委</w:t>
      </w:r>
      <w:proofErr w:type="gramEnd"/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秘书处。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2.</w:t>
      </w:r>
      <w:proofErr w:type="gramStart"/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教指委</w:t>
      </w:r>
      <w:proofErr w:type="gramEnd"/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于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2015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年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6</w:t>
      </w: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月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组织委员对评估材料进行评议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。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评议委员通过教育部学位与研究生教育发展中心网上评议平台，对参评单位报送的评估材料进行通讯评议。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网上评议的同时，社会各界可对公示材料的真实性等情况</w:t>
      </w:r>
      <w:proofErr w:type="gramStart"/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向教指委</w:t>
      </w:r>
      <w:proofErr w:type="gramEnd"/>
      <w:r w:rsidRPr="00170712">
        <w:rPr>
          <w:rFonts w:ascii="Times New Roman" w:eastAsia="方正仿宋简体" w:hAnsi="Times New Roman" w:cs="Times New Roman"/>
          <w:kern w:val="0"/>
          <w:sz w:val="28"/>
          <w:szCs w:val="28"/>
        </w:rPr>
        <w:t>秘书处进行举报（提倡实名举报，秘书处对举报人信息严格保密）。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3.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教指委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于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2015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年</w:t>
      </w:r>
      <w:r w:rsidR="00FE5C46" w:rsidRPr="00170712">
        <w:rPr>
          <w:rFonts w:ascii="Times New Roman" w:eastAsia="方正仿宋简体" w:hAnsi="Times New Roman" w:cs="Times New Roman"/>
          <w:sz w:val="28"/>
          <w:szCs w:val="28"/>
        </w:rPr>
        <w:t>9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月召开初评会议，组织委员对评估材料进行评审，并报</w:t>
      </w:r>
      <w:r w:rsidR="00FE5C46" w:rsidRPr="00170712">
        <w:rPr>
          <w:rFonts w:ascii="Times New Roman" w:eastAsia="方正仿宋简体" w:hAnsi="Times New Roman" w:cs="Times New Roman"/>
          <w:sz w:val="28"/>
          <w:szCs w:val="28"/>
        </w:rPr>
        <w:t>学位办后确定实地考察授权点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4.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教指委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于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2015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10</w:t>
      </w:r>
      <w:r w:rsidR="0063543E" w:rsidRPr="00170712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组织委员进行实地考察。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5.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教指委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于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2015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11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15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日前召开终评会议，在充分交流通讯评审及实地考察意见的基础上，由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参评委员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对学位授权点独立提出评议意见，评议意见分为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合格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和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“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不合格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”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bookmarkStart w:id="1" w:name="_GoBack"/>
      <w:bookmarkEnd w:id="1"/>
      <w:r w:rsidRPr="00170712">
        <w:rPr>
          <w:rFonts w:ascii="Times New Roman" w:eastAsia="方正仿宋简体" w:hAnsi="Times New Roman" w:cs="Times New Roman"/>
          <w:sz w:val="28"/>
          <w:szCs w:val="28"/>
        </w:rPr>
        <w:t>6.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教指委于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2015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年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11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月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30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日前将评估结果和处理意见报国务院学位委员会办公室。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b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color w:val="000000"/>
          <w:kern w:val="0"/>
          <w:sz w:val="28"/>
          <w:szCs w:val="28"/>
        </w:rPr>
        <w:t>六、结果处理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国务院学位委员会根据学位授权点专项评估结果，分别</w:t>
      </w:r>
      <w:r w:rsidR="00EF32C6" w:rsidRPr="00170712">
        <w:rPr>
          <w:rFonts w:ascii="Times New Roman" w:eastAsia="方正仿宋简体" w:hAnsi="Times New Roman" w:cs="Times New Roman"/>
          <w:sz w:val="28"/>
          <w:szCs w:val="28"/>
        </w:rPr>
        <w:t>做出继续授权、</w:t>
      </w:r>
      <w:r w:rsidR="00095C3E" w:rsidRPr="00170712">
        <w:rPr>
          <w:rFonts w:ascii="Times New Roman" w:eastAsia="方正仿宋简体" w:hAnsi="Times New Roman" w:cs="Times New Roman"/>
          <w:sz w:val="28"/>
          <w:szCs w:val="28"/>
        </w:rPr>
        <w:t>限期整改或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撤销学位授权的处理决定。处理决定向社会公开。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b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/>
          <w:color w:val="000000"/>
          <w:kern w:val="0"/>
          <w:sz w:val="28"/>
          <w:szCs w:val="28"/>
        </w:rPr>
        <w:t>七、其它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确保评估取得实效。本次评估是</w:t>
      </w:r>
      <w:r w:rsidR="00E6628A" w:rsidRPr="00170712">
        <w:rPr>
          <w:rFonts w:ascii="Times New Roman" w:eastAsia="方正仿宋简体" w:hAnsi="Times New Roman" w:cs="Times New Roman"/>
          <w:sz w:val="28"/>
          <w:szCs w:val="28"/>
        </w:rPr>
        <w:t>金融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硕士专业学位授权点的首次专项评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lastRenderedPageBreak/>
        <w:t>估，对保证学位授权点和</w:t>
      </w:r>
      <w:r w:rsidR="00E6628A" w:rsidRPr="00170712">
        <w:rPr>
          <w:rFonts w:ascii="Times New Roman" w:eastAsia="方正仿宋简体" w:hAnsi="Times New Roman" w:cs="Times New Roman"/>
          <w:sz w:val="28"/>
          <w:szCs w:val="28"/>
        </w:rPr>
        <w:t>金融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硕士专业学位研究生教育质量具有重要作用。各参评单位要高度重视这项工作，加强评估过程管理，明确评估是质量保证的手段，重在发现问题、解决问题，避免评估走过场、形式化，确保专项评估达到预期目标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严格遵守评估纪律。学位授予单位和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参评委员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要严明评估纪律，坚决排除非学术因素的干扰，保证专项评估公平公正。对违反评估纪律和材料作假的单位和人员进行严肃处理。</w:t>
      </w:r>
    </w:p>
    <w:p w:rsidR="003C3B93" w:rsidRPr="00170712" w:rsidRDefault="003C3B93" w:rsidP="001C05E4">
      <w:pPr>
        <w:spacing w:line="560" w:lineRule="exact"/>
        <w:ind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对于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未按照指定时间上传评估材料的视为自动放弃专项合格评估，按不合格认定。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sz w:val="28"/>
          <w:szCs w:val="28"/>
        </w:rPr>
        <w:t>3.</w:t>
      </w:r>
      <w:r w:rsidRPr="00170712">
        <w:rPr>
          <w:rFonts w:ascii="Times New Roman" w:eastAsia="方正仿宋简体" w:hAnsi="Times New Roman" w:cs="Times New Roman"/>
          <w:sz w:val="28"/>
          <w:szCs w:val="28"/>
        </w:rPr>
        <w:t>各参评单位可</w:t>
      </w:r>
      <w:proofErr w:type="gramStart"/>
      <w:r w:rsidRPr="00170712">
        <w:rPr>
          <w:rFonts w:ascii="Times New Roman" w:eastAsia="方正仿宋简体" w:hAnsi="Times New Roman" w:cs="Times New Roman"/>
          <w:sz w:val="28"/>
          <w:szCs w:val="28"/>
        </w:rPr>
        <w:t>与教指委</w:t>
      </w:r>
      <w:proofErr w:type="gramEnd"/>
      <w:r w:rsidRPr="00170712">
        <w:rPr>
          <w:rFonts w:ascii="Times New Roman" w:eastAsia="方正仿宋简体" w:hAnsi="Times New Roman" w:cs="Times New Roman"/>
          <w:sz w:val="28"/>
          <w:szCs w:val="28"/>
        </w:rPr>
        <w:t>秘书处联系索取评估方案电子版</w:t>
      </w:r>
      <w:r w:rsidR="00EF32C6" w:rsidRPr="00170712">
        <w:rPr>
          <w:rFonts w:ascii="Times New Roman" w:eastAsia="方正仿宋简体" w:hAnsi="Times New Roman" w:cs="Times New Roman"/>
          <w:sz w:val="28"/>
          <w:szCs w:val="28"/>
        </w:rPr>
        <w:t>。联系方式：</w:t>
      </w:r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联系人，</w:t>
      </w:r>
      <w:r w:rsidR="00EF225C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刘庭竹</w:t>
      </w:r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；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电话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010-6251</w:t>
      </w:r>
      <w:r w:rsidR="00EF225C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6591/3</w:t>
      </w:r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；</w:t>
      </w:r>
      <w:r w:rsidR="000B43E8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电子</w:t>
      </w:r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邮箱</w:t>
      </w:r>
      <w:hyperlink r:id="rId10" w:history="1">
        <w:r w:rsidR="00EF32C6" w:rsidRPr="00170712">
          <w:rPr>
            <w:rStyle w:val="a8"/>
            <w:rFonts w:ascii="Times New Roman" w:eastAsia="方正仿宋简体" w:hAnsi="Times New Roman" w:cs="Times New Roman"/>
            <w:kern w:val="0"/>
            <w:sz w:val="28"/>
            <w:szCs w:val="28"/>
          </w:rPr>
          <w:t>jiaozhiwei@ruc.edu.cn</w:t>
        </w:r>
      </w:hyperlink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；通讯地址，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北京市海淀区中关村大街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59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号中国人民大学</w:t>
      </w:r>
      <w:r w:rsidR="00EF225C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明德主楼</w:t>
      </w:r>
      <w:r w:rsidR="00EF225C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309B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室</w:t>
      </w:r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；邮编</w:t>
      </w:r>
      <w:r w:rsidR="00EF32C6"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100872</w:t>
      </w:r>
      <w:r w:rsidRPr="00170712"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  <w:t>。</w:t>
      </w: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bCs/>
          <w:sz w:val="28"/>
          <w:szCs w:val="28"/>
        </w:rPr>
      </w:pPr>
    </w:p>
    <w:p w:rsidR="003C3B93" w:rsidRPr="00170712" w:rsidRDefault="003C3B93" w:rsidP="001C05E4">
      <w:pPr>
        <w:spacing w:line="560" w:lineRule="exact"/>
        <w:ind w:firstLineChars="200" w:firstLine="560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>附件：</w:t>
      </w: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>1.</w:t>
      </w: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>参加</w:t>
      </w:r>
      <w:r w:rsidR="003802E2" w:rsidRPr="00170712">
        <w:rPr>
          <w:rFonts w:ascii="Times New Roman" w:eastAsia="方正仿宋简体" w:hAnsi="Times New Roman" w:cs="Times New Roman"/>
          <w:bCs/>
          <w:sz w:val="28"/>
          <w:szCs w:val="28"/>
        </w:rPr>
        <w:t>2015</w:t>
      </w:r>
      <w:r w:rsidR="003802E2" w:rsidRPr="00170712">
        <w:rPr>
          <w:rFonts w:ascii="Times New Roman" w:eastAsia="方正仿宋简体" w:hAnsi="Times New Roman" w:cs="Times New Roman"/>
          <w:bCs/>
          <w:sz w:val="28"/>
          <w:szCs w:val="28"/>
        </w:rPr>
        <w:t>年金融硕士专业学位专项评估的授权点名单</w:t>
      </w:r>
    </w:p>
    <w:p w:rsidR="003C3B93" w:rsidRPr="00170712" w:rsidRDefault="003C3B93" w:rsidP="001C05E4">
      <w:pPr>
        <w:spacing w:line="560" w:lineRule="exact"/>
        <w:ind w:firstLineChars="500" w:firstLine="1400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>2.</w:t>
      </w:r>
      <w:r w:rsidR="00E6628A" w:rsidRPr="00170712">
        <w:rPr>
          <w:rFonts w:ascii="Times New Roman" w:eastAsia="方正仿宋简体" w:hAnsi="Times New Roman" w:cs="Times New Roman"/>
          <w:bCs/>
          <w:sz w:val="28"/>
          <w:szCs w:val="28"/>
        </w:rPr>
        <w:t>金融</w:t>
      </w: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>硕士专业学位授权点专项评估指标</w:t>
      </w:r>
      <w:r w:rsidR="003802E2" w:rsidRPr="00170712">
        <w:rPr>
          <w:rFonts w:ascii="Times New Roman" w:eastAsia="方正仿宋简体" w:hAnsi="Times New Roman" w:cs="Times New Roman"/>
          <w:bCs/>
          <w:sz w:val="28"/>
          <w:szCs w:val="28"/>
        </w:rPr>
        <w:t>体系</w:t>
      </w: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>及要求</w:t>
      </w:r>
      <w:r w:rsidRPr="00170712">
        <w:rPr>
          <w:rFonts w:ascii="Times New Roman" w:eastAsia="方正仿宋简体" w:hAnsi="Times New Roman" w:cs="Times New Roman"/>
          <w:bCs/>
          <w:sz w:val="28"/>
          <w:szCs w:val="28"/>
        </w:rPr>
        <w:tab/>
      </w:r>
    </w:p>
    <w:p w:rsidR="00A95370" w:rsidRPr="00170712" w:rsidRDefault="00A95370" w:rsidP="001C05E4">
      <w:pPr>
        <w:spacing w:line="560" w:lineRule="exact"/>
        <w:ind w:firstLineChars="1228" w:firstLine="3684"/>
        <w:rPr>
          <w:rFonts w:ascii="Times New Roman" w:eastAsia="仿宋" w:hAnsi="Times New Roman" w:cs="Times New Roman"/>
          <w:bCs/>
          <w:sz w:val="30"/>
          <w:szCs w:val="30"/>
        </w:rPr>
      </w:pPr>
    </w:p>
    <w:p w:rsidR="00A95370" w:rsidRPr="00170712" w:rsidRDefault="00A95370" w:rsidP="00A95370">
      <w:pPr>
        <w:spacing w:line="480" w:lineRule="exact"/>
        <w:rPr>
          <w:rFonts w:ascii="Times New Roman" w:eastAsia="仿宋" w:hAnsi="Times New Roman" w:cs="Times New Roman"/>
          <w:bCs/>
          <w:sz w:val="30"/>
          <w:szCs w:val="30"/>
        </w:rPr>
        <w:sectPr w:rsidR="00A95370" w:rsidRPr="00170712" w:rsidSect="00170712">
          <w:footerReference w:type="default" r:id="rId11"/>
          <w:pgSz w:w="11906" w:h="16838" w:code="9"/>
          <w:pgMar w:top="1440" w:right="1230" w:bottom="1440" w:left="1230" w:header="851" w:footer="567" w:gutter="0"/>
          <w:cols w:space="720"/>
          <w:docGrid w:type="linesAndChars" w:linePitch="326"/>
        </w:sectPr>
      </w:pPr>
    </w:p>
    <w:p w:rsidR="00200835" w:rsidRPr="00170712" w:rsidRDefault="00200835" w:rsidP="00200835">
      <w:pPr>
        <w:rPr>
          <w:rFonts w:ascii="Times New Roman" w:hAnsi="Times New Roman" w:cs="Times New Roman"/>
        </w:rPr>
      </w:pPr>
      <w:r w:rsidRPr="00170712">
        <w:rPr>
          <w:rFonts w:ascii="Times New Roman" w:hAnsi="Times New Roman" w:cs="Times New Roman"/>
        </w:rPr>
        <w:lastRenderedPageBreak/>
        <w:t>附件</w:t>
      </w:r>
      <w:r w:rsidRPr="00170712">
        <w:rPr>
          <w:rFonts w:ascii="Times New Roman" w:hAnsi="Times New Roman" w:cs="Times New Roman"/>
        </w:rPr>
        <w:t>1</w:t>
      </w:r>
      <w:r w:rsidR="001C05E4" w:rsidRPr="00170712">
        <w:rPr>
          <w:rFonts w:ascii="Times New Roman" w:hAnsi="Times New Roman" w:cs="Times New Roman"/>
        </w:rPr>
        <w:t>：</w:t>
      </w:r>
    </w:p>
    <w:p w:rsidR="00200835" w:rsidRPr="00170712" w:rsidRDefault="001A7C1E" w:rsidP="00200835">
      <w:pPr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170712">
        <w:rPr>
          <w:rFonts w:ascii="Times New Roman" w:eastAsia="仿宋" w:hAnsi="Times New Roman" w:cs="Times New Roman"/>
          <w:b/>
          <w:sz w:val="30"/>
          <w:szCs w:val="30"/>
        </w:rPr>
        <w:t>参加</w:t>
      </w:r>
      <w:r w:rsidR="00200835" w:rsidRPr="00170712">
        <w:rPr>
          <w:rFonts w:ascii="Times New Roman" w:eastAsia="仿宋" w:hAnsi="Times New Roman" w:cs="Times New Roman"/>
          <w:b/>
          <w:sz w:val="30"/>
          <w:szCs w:val="30"/>
        </w:rPr>
        <w:t>2015</w:t>
      </w:r>
      <w:r w:rsidR="00200835" w:rsidRPr="00170712">
        <w:rPr>
          <w:rFonts w:ascii="Times New Roman" w:eastAsia="仿宋" w:hAnsi="Times New Roman" w:cs="Times New Roman"/>
          <w:b/>
          <w:sz w:val="30"/>
          <w:szCs w:val="30"/>
        </w:rPr>
        <w:t>年金融硕士专业学位</w:t>
      </w:r>
      <w:r w:rsidRPr="00170712">
        <w:rPr>
          <w:rFonts w:ascii="Times New Roman" w:eastAsia="仿宋" w:hAnsi="Times New Roman" w:cs="Times New Roman"/>
          <w:b/>
          <w:sz w:val="30"/>
          <w:szCs w:val="30"/>
        </w:rPr>
        <w:t>专项评估的</w:t>
      </w:r>
      <w:r w:rsidR="00200835" w:rsidRPr="00170712">
        <w:rPr>
          <w:rFonts w:ascii="Times New Roman" w:eastAsia="仿宋" w:hAnsi="Times New Roman" w:cs="Times New Roman"/>
          <w:b/>
          <w:sz w:val="30"/>
          <w:szCs w:val="30"/>
        </w:rPr>
        <w:t>授权点名单</w:t>
      </w:r>
      <w:r w:rsidRPr="00170712">
        <w:rPr>
          <w:rFonts w:ascii="Times New Roman" w:eastAsia="仿宋" w:hAnsi="Times New Roman" w:cs="Times New Roman"/>
          <w:sz w:val="30"/>
          <w:szCs w:val="30"/>
        </w:rPr>
        <w:t>（按授权点首字母音序</w:t>
      </w:r>
      <w:r w:rsidR="003802E2" w:rsidRPr="00170712">
        <w:rPr>
          <w:rFonts w:ascii="Times New Roman" w:eastAsia="仿宋" w:hAnsi="Times New Roman" w:cs="Times New Roman"/>
          <w:sz w:val="30"/>
          <w:szCs w:val="30"/>
        </w:rPr>
        <w:t>自动</w:t>
      </w:r>
      <w:r w:rsidRPr="00170712">
        <w:rPr>
          <w:rFonts w:ascii="Times New Roman" w:eastAsia="仿宋" w:hAnsi="Times New Roman" w:cs="Times New Roman"/>
          <w:sz w:val="30"/>
          <w:szCs w:val="30"/>
        </w:rPr>
        <w:t>排列）</w:t>
      </w:r>
    </w:p>
    <w:tbl>
      <w:tblPr>
        <w:tblW w:w="13776" w:type="dxa"/>
        <w:jc w:val="center"/>
        <w:tblInd w:w="93" w:type="dxa"/>
        <w:tblLook w:val="04A0" w:firstRow="1" w:lastRow="0" w:firstColumn="1" w:lastColumn="0" w:noHBand="0" w:noVBand="1"/>
      </w:tblPr>
      <w:tblGrid>
        <w:gridCol w:w="742"/>
        <w:gridCol w:w="2346"/>
        <w:gridCol w:w="823"/>
        <w:gridCol w:w="2626"/>
        <w:gridCol w:w="762"/>
        <w:gridCol w:w="2707"/>
        <w:gridCol w:w="862"/>
        <w:gridCol w:w="2908"/>
      </w:tblGrid>
      <w:tr w:rsidR="001A7C1E" w:rsidRPr="00170712" w:rsidTr="001A7C1E">
        <w:trPr>
          <w:trHeight w:val="285"/>
          <w:jc w:val="center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C1E" w:rsidRPr="00170712" w:rsidRDefault="001A7C1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安徽财经大学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河南大学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青岛大学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西南财经大学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安徽大学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湖北大学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清华大学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西南大学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北京大学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湖南大学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山东财经大学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西南民族大学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北京工商大学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华东师范大学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山东大学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厦门大学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北京航空航天大学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华南理工大学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山西财经大学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新疆财经大学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大连理工大学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华侨大学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上海财经大学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云南财经大学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东北财经大学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华中科技大学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上海大学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浙江财经学院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东北师范大学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吉林大学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上海交通大学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浙江大学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东南大学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暨南大学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深圳大学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浙江工商大学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对外经济贸易大学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江西财经大学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首都经济贸易大学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郑州大学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福州大学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兰州大学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四川大学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中国海洋大学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复旦大学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兰州商学院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苏州大学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中国科学技术大学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广东商学院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辽宁大学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天津财经大学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中国农业大学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广西大学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内蒙古大学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天津大学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中国人民大学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贵州财经学院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南京财经大学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同济大学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中国社会科学院研究生院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哈尔滨工程大学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南京大学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武汉大学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中南</w:t>
            </w:r>
            <w:proofErr w:type="gramStart"/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财经政法</w:t>
            </w:r>
            <w:proofErr w:type="gramEnd"/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哈尔滨工业大学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南京航空航天大学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武汉理工大学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中南大学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河北大学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南京理工大学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西安电子科技大学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中山大学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河北经贸大学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南京农业大学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西安交通大学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中央财经大学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河海大学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2F5D2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南京师范大学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西北大学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重庆大学</w:t>
            </w:r>
          </w:p>
        </w:tc>
      </w:tr>
      <w:tr w:rsidR="002F5D2E" w:rsidRPr="00170712" w:rsidTr="002F5D2E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河南财经学院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D2E" w:rsidRPr="00170712" w:rsidRDefault="002F5D2E" w:rsidP="00875BBD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南开大学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>西北农林科技大学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1A7C1E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5D2E" w:rsidRPr="00170712" w:rsidRDefault="002F5D2E" w:rsidP="006E7669">
            <w:pPr>
              <w:widowControl/>
              <w:jc w:val="left"/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Theme="minorEastAsia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C05E4" w:rsidRDefault="001C05E4" w:rsidP="00200835">
      <w:pPr>
        <w:jc w:val="left"/>
        <w:rPr>
          <w:rFonts w:ascii="Times New Roman" w:hAnsi="Times New Roman" w:cs="Times New Roman"/>
        </w:rPr>
      </w:pPr>
    </w:p>
    <w:p w:rsidR="002F5D2E" w:rsidRPr="00170712" w:rsidRDefault="002F5D2E" w:rsidP="00200835">
      <w:pPr>
        <w:jc w:val="left"/>
        <w:rPr>
          <w:rFonts w:ascii="Times New Roman" w:hAnsi="Times New Roman" w:cs="Times New Roman"/>
        </w:rPr>
      </w:pPr>
    </w:p>
    <w:p w:rsidR="00200835" w:rsidRPr="00170712" w:rsidRDefault="00200835" w:rsidP="00200835">
      <w:pPr>
        <w:jc w:val="left"/>
        <w:rPr>
          <w:rFonts w:ascii="Times New Roman" w:hAnsi="Times New Roman" w:cs="Times New Roman"/>
        </w:rPr>
      </w:pPr>
      <w:r w:rsidRPr="00170712">
        <w:rPr>
          <w:rFonts w:ascii="Times New Roman" w:hAnsi="Times New Roman" w:cs="Times New Roman"/>
        </w:rPr>
        <w:lastRenderedPageBreak/>
        <w:t>附件</w:t>
      </w:r>
      <w:r w:rsidRPr="00170712">
        <w:rPr>
          <w:rFonts w:ascii="Times New Roman" w:hAnsi="Times New Roman" w:cs="Times New Roman"/>
        </w:rPr>
        <w:t>2</w:t>
      </w:r>
      <w:r w:rsidR="001C05E4" w:rsidRPr="00170712">
        <w:rPr>
          <w:rFonts w:ascii="Times New Roman" w:hAnsi="Times New Roman" w:cs="Times New Roman"/>
        </w:rPr>
        <w:t>：</w:t>
      </w:r>
    </w:p>
    <w:p w:rsidR="00BC41A3" w:rsidRPr="00170712" w:rsidRDefault="00E3386C" w:rsidP="001A7C1E">
      <w:pPr>
        <w:pStyle w:val="a4"/>
        <w:tabs>
          <w:tab w:val="left" w:pos="720"/>
        </w:tabs>
        <w:spacing w:line="360" w:lineRule="auto"/>
        <w:jc w:val="center"/>
        <w:rPr>
          <w:rFonts w:ascii="Times New Roman" w:eastAsia="方正小标宋简体" w:hAnsi="Times New Roman" w:cs="Times New Roman"/>
          <w:b/>
          <w:sz w:val="30"/>
          <w:szCs w:val="30"/>
        </w:rPr>
      </w:pPr>
      <w:r w:rsidRPr="00170712">
        <w:rPr>
          <w:rFonts w:ascii="Times New Roman" w:eastAsia="方正小标宋简体" w:hAnsi="Times New Roman" w:cs="Times New Roman"/>
          <w:b/>
          <w:sz w:val="30"/>
          <w:szCs w:val="30"/>
        </w:rPr>
        <w:t>金融</w:t>
      </w:r>
      <w:r w:rsidR="00200835" w:rsidRPr="00170712">
        <w:rPr>
          <w:rFonts w:ascii="Times New Roman" w:eastAsia="方正小标宋简体" w:hAnsi="Times New Roman" w:cs="Times New Roman"/>
          <w:b/>
          <w:sz w:val="30"/>
          <w:szCs w:val="30"/>
        </w:rPr>
        <w:t>硕士专业学位授权点专项评估指标</w:t>
      </w:r>
      <w:r w:rsidR="001A7C1E" w:rsidRPr="00170712">
        <w:rPr>
          <w:rFonts w:ascii="Times New Roman" w:eastAsia="方正小标宋简体" w:hAnsi="Times New Roman" w:cs="Times New Roman"/>
          <w:b/>
          <w:sz w:val="30"/>
          <w:szCs w:val="30"/>
        </w:rPr>
        <w:t>体系</w:t>
      </w:r>
      <w:r w:rsidR="00200835" w:rsidRPr="00170712">
        <w:rPr>
          <w:rFonts w:ascii="Times New Roman" w:eastAsia="方正小标宋简体" w:hAnsi="Times New Roman" w:cs="Times New Roman"/>
          <w:b/>
          <w:sz w:val="30"/>
          <w:szCs w:val="30"/>
        </w:rPr>
        <w:t>及要求</w:t>
      </w:r>
    </w:p>
    <w:p w:rsidR="001A7C1E" w:rsidRPr="00170712" w:rsidRDefault="001A7C1E" w:rsidP="001A7C1E">
      <w:pPr>
        <w:pStyle w:val="a4"/>
        <w:tabs>
          <w:tab w:val="left" w:pos="720"/>
        </w:tabs>
        <w:spacing w:line="360" w:lineRule="auto"/>
        <w:jc w:val="center"/>
        <w:rPr>
          <w:rFonts w:ascii="Times New Roman" w:eastAsia="方正小标宋简体" w:hAnsi="Times New Roman" w:cs="Times New Roman"/>
          <w:b/>
          <w:sz w:val="30"/>
          <w:szCs w:val="30"/>
        </w:rPr>
      </w:pPr>
    </w:p>
    <w:p w:rsidR="00FC75B2" w:rsidRPr="00170712" w:rsidRDefault="00CE0D12" w:rsidP="00FC75B2">
      <w:pPr>
        <w:pStyle w:val="a7"/>
        <w:numPr>
          <w:ilvl w:val="0"/>
          <w:numId w:val="3"/>
        </w:numPr>
        <w:spacing w:line="360" w:lineRule="auto"/>
        <w:rPr>
          <w:rFonts w:ascii="Times New Roman" w:eastAsia="黑体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</w:rPr>
        <w:t>评估指标体系</w:t>
      </w:r>
    </w:p>
    <w:p w:rsidR="00E3386C" w:rsidRPr="00170712" w:rsidRDefault="00E3386C" w:rsidP="00FC75B2">
      <w:pPr>
        <w:pStyle w:val="a7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 w:rsidRPr="00170712">
        <w:rPr>
          <w:rFonts w:ascii="Times New Roman" w:hAnsi="Times New Roman" w:cs="Times New Roman"/>
          <w:color w:val="000000"/>
        </w:rPr>
        <w:t>评估</w:t>
      </w:r>
      <w:r w:rsidR="00FC75B2" w:rsidRPr="00170712">
        <w:rPr>
          <w:rFonts w:ascii="Times New Roman" w:hAnsi="Times New Roman" w:cs="Times New Roman"/>
          <w:color w:val="000000"/>
        </w:rPr>
        <w:t>指标共</w:t>
      </w:r>
      <w:r w:rsidRPr="00170712">
        <w:rPr>
          <w:rFonts w:ascii="Times New Roman" w:hAnsi="Times New Roman" w:cs="Times New Roman"/>
          <w:color w:val="000000"/>
        </w:rPr>
        <w:t>设</w:t>
      </w:r>
      <w:r w:rsidRPr="00170712">
        <w:rPr>
          <w:rFonts w:ascii="Times New Roman" w:hAnsi="Times New Roman" w:cs="Times New Roman"/>
          <w:color w:val="000000"/>
        </w:rPr>
        <w:t>6</w:t>
      </w:r>
      <w:r w:rsidRPr="00170712">
        <w:rPr>
          <w:rFonts w:ascii="Times New Roman" w:hAnsi="Times New Roman" w:cs="Times New Roman"/>
          <w:color w:val="000000"/>
        </w:rPr>
        <w:t>个一级指标，</w:t>
      </w:r>
      <w:r w:rsidRPr="00170712">
        <w:rPr>
          <w:rFonts w:ascii="Times New Roman" w:hAnsi="Times New Roman" w:cs="Times New Roman"/>
          <w:color w:val="000000"/>
        </w:rPr>
        <w:t>21</w:t>
      </w:r>
      <w:r w:rsidRPr="00170712">
        <w:rPr>
          <w:rFonts w:ascii="Times New Roman" w:hAnsi="Times New Roman" w:cs="Times New Roman"/>
          <w:color w:val="000000"/>
        </w:rPr>
        <w:t>个二级指标。</w:t>
      </w:r>
    </w:p>
    <w:tbl>
      <w:tblPr>
        <w:tblStyle w:val="ad"/>
        <w:tblW w:w="13149" w:type="dxa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708"/>
        <w:gridCol w:w="284"/>
        <w:gridCol w:w="1417"/>
        <w:gridCol w:w="2127"/>
        <w:gridCol w:w="708"/>
        <w:gridCol w:w="284"/>
        <w:gridCol w:w="1559"/>
        <w:gridCol w:w="1843"/>
        <w:gridCol w:w="850"/>
      </w:tblGrid>
      <w:tr w:rsidR="00051B8F" w:rsidRPr="00170712" w:rsidTr="0088782E">
        <w:trPr>
          <w:jc w:val="center"/>
        </w:trPr>
        <w:tc>
          <w:tcPr>
            <w:tcW w:w="1384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1985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708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权重</w:t>
            </w:r>
          </w:p>
        </w:tc>
        <w:tc>
          <w:tcPr>
            <w:tcW w:w="284" w:type="dxa"/>
            <w:vMerge w:val="restart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2127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708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权重</w:t>
            </w:r>
          </w:p>
        </w:tc>
        <w:tc>
          <w:tcPr>
            <w:tcW w:w="284" w:type="dxa"/>
            <w:vMerge w:val="restart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1843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850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权重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教学质量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培养方案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教学管理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12%</w:t>
            </w:r>
          </w:p>
        </w:tc>
        <w:tc>
          <w:tcPr>
            <w:tcW w:w="2127" w:type="dxa"/>
          </w:tcPr>
          <w:p w:rsidR="0088782E" w:rsidRPr="00170712" w:rsidRDefault="0088782E" w:rsidP="0034254D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10.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机构设置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4%</w:t>
            </w:r>
          </w:p>
        </w:tc>
        <w:tc>
          <w:tcPr>
            <w:tcW w:w="284" w:type="dxa"/>
            <w:vMerge/>
            <w:vAlign w:val="center"/>
          </w:tcPr>
          <w:p w:rsidR="0088782E" w:rsidRPr="00170712" w:rsidRDefault="0088782E" w:rsidP="00051B8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培养效果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18.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就业率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教学内容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11.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制度建设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19.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就业结构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9%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专业拓展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12.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教学评估系统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论文质量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8%</w:t>
            </w:r>
          </w:p>
        </w:tc>
      </w:tr>
      <w:tr w:rsidR="0088782E" w:rsidRPr="00170712" w:rsidTr="0088782E">
        <w:trPr>
          <w:trHeight w:val="573"/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教学方法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办学条件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8%</w:t>
            </w: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13.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教学设施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21.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优秀毕业生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2%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就业指导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14.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政策支持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051B8F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奖励与惩罚</w:t>
            </w: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师资力量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20%</w:t>
            </w:r>
          </w:p>
        </w:tc>
        <w:tc>
          <w:tcPr>
            <w:tcW w:w="1985" w:type="dxa"/>
          </w:tcPr>
          <w:p w:rsidR="0088782E" w:rsidRPr="00170712" w:rsidRDefault="0088782E" w:rsidP="00051B8F">
            <w:pPr>
              <w:spacing w:line="480" w:lineRule="exac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师资规模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15.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图书资料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7.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师资结构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招生质量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16.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招生规模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8.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师资实践经验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17.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录取分数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师资培训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:rsidR="00E3386C" w:rsidRPr="00170712" w:rsidRDefault="00E3386C" w:rsidP="0088782E">
      <w:pPr>
        <w:pStyle w:val="a7"/>
        <w:spacing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</w:rPr>
        <w:t>单项指标评分标准：</w:t>
      </w:r>
      <w:r w:rsidRPr="00170712">
        <w:rPr>
          <w:rFonts w:ascii="Times New Roman" w:hAnsi="Times New Roman" w:cs="Times New Roman"/>
          <w:color w:val="000000"/>
        </w:rPr>
        <w:t>各单项指标满分均为</w:t>
      </w:r>
      <w:r w:rsidRPr="00170712">
        <w:rPr>
          <w:rFonts w:ascii="Times New Roman" w:hAnsi="Times New Roman" w:cs="Times New Roman"/>
          <w:color w:val="000000"/>
        </w:rPr>
        <w:t>100</w:t>
      </w:r>
      <w:r w:rsidRPr="00170712">
        <w:rPr>
          <w:rFonts w:ascii="Times New Roman" w:hAnsi="Times New Roman" w:cs="Times New Roman"/>
          <w:color w:val="000000"/>
        </w:rPr>
        <w:t>分，</w:t>
      </w:r>
      <w:r w:rsidR="0088782E" w:rsidRPr="00170712">
        <w:rPr>
          <w:rFonts w:ascii="Times New Roman" w:hAnsi="Times New Roman" w:cs="Times New Roman"/>
          <w:color w:val="000000"/>
        </w:rPr>
        <w:t>各</w:t>
      </w:r>
      <w:r w:rsidRPr="00170712">
        <w:rPr>
          <w:rFonts w:ascii="Times New Roman" w:hAnsi="Times New Roman" w:cs="Times New Roman"/>
          <w:color w:val="000000"/>
        </w:rPr>
        <w:t>按优良程度不同分</w:t>
      </w:r>
      <w:r w:rsidRPr="00170712">
        <w:rPr>
          <w:rFonts w:ascii="Times New Roman" w:hAnsi="Times New Roman" w:cs="Times New Roman"/>
          <w:color w:val="000000"/>
        </w:rPr>
        <w:t>A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B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C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D</w:t>
      </w:r>
      <w:r w:rsidRPr="00170712">
        <w:rPr>
          <w:rFonts w:ascii="Times New Roman" w:hAnsi="Times New Roman" w:cs="Times New Roman"/>
          <w:color w:val="000000"/>
        </w:rPr>
        <w:t>四个等级，分别对应</w:t>
      </w:r>
      <w:r w:rsidRPr="00170712">
        <w:rPr>
          <w:rFonts w:ascii="Times New Roman" w:hAnsi="Times New Roman" w:cs="Times New Roman"/>
          <w:color w:val="000000"/>
        </w:rPr>
        <w:t>100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80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60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40</w:t>
      </w:r>
      <w:r w:rsidRPr="00170712">
        <w:rPr>
          <w:rFonts w:ascii="Times New Roman" w:hAnsi="Times New Roman" w:cs="Times New Roman"/>
          <w:color w:val="000000"/>
        </w:rPr>
        <w:t>分。各授权点总分为各单项指标得分按权重加权后的得分。</w:t>
      </w:r>
    </w:p>
    <w:p w:rsidR="00200835" w:rsidRPr="00170712" w:rsidRDefault="00E3386C" w:rsidP="0088782E">
      <w:pPr>
        <w:pStyle w:val="a7"/>
        <w:spacing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</w:rPr>
        <w:t>评判结果及合格标准：</w:t>
      </w:r>
      <w:r w:rsidRPr="00170712">
        <w:rPr>
          <w:rFonts w:ascii="Times New Roman" w:hAnsi="Times New Roman" w:cs="Times New Roman"/>
          <w:color w:val="000000"/>
        </w:rPr>
        <w:t>总分</w:t>
      </w:r>
      <w:r w:rsidRPr="00170712">
        <w:rPr>
          <w:rFonts w:ascii="Times New Roman" w:hAnsi="Times New Roman" w:cs="Times New Roman"/>
          <w:color w:val="000000"/>
        </w:rPr>
        <w:t>≥70</w:t>
      </w:r>
      <w:r w:rsidRPr="00170712">
        <w:rPr>
          <w:rFonts w:ascii="Times New Roman" w:hAnsi="Times New Roman" w:cs="Times New Roman"/>
          <w:color w:val="000000"/>
        </w:rPr>
        <w:t>分为合格；否则，视为不合格。</w:t>
      </w:r>
    </w:p>
    <w:p w:rsidR="00E30419" w:rsidRPr="00170712" w:rsidRDefault="00DA1F10">
      <w:pPr>
        <w:pStyle w:val="a4"/>
        <w:tabs>
          <w:tab w:val="left" w:pos="720"/>
        </w:tabs>
        <w:spacing w:line="360" w:lineRule="auto"/>
        <w:jc w:val="left"/>
        <w:rPr>
          <w:rFonts w:ascii="Times New Roman" w:eastAsia="黑体" w:hAnsi="Times New Roman" w:cs="Times New Roman"/>
          <w:bCs/>
          <w:sz w:val="28"/>
        </w:rPr>
      </w:pPr>
      <w:r w:rsidRPr="00170712">
        <w:rPr>
          <w:rFonts w:ascii="Times New Roman" w:eastAsia="黑体" w:hAnsi="Times New Roman" w:cs="Times New Roman"/>
          <w:bCs/>
          <w:sz w:val="28"/>
        </w:rPr>
        <w:lastRenderedPageBreak/>
        <w:t>二、评估指标</w:t>
      </w:r>
      <w:r w:rsidR="00400C24" w:rsidRPr="00170712">
        <w:rPr>
          <w:rFonts w:ascii="Times New Roman" w:eastAsia="黑体" w:hAnsi="Times New Roman" w:cs="Times New Roman"/>
          <w:bCs/>
          <w:sz w:val="28"/>
        </w:rPr>
        <w:t>说明及相关材料要求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"/>
        <w:gridCol w:w="345"/>
        <w:gridCol w:w="240"/>
        <w:gridCol w:w="840"/>
        <w:gridCol w:w="690"/>
        <w:gridCol w:w="993"/>
        <w:gridCol w:w="1417"/>
        <w:gridCol w:w="4961"/>
        <w:gridCol w:w="4099"/>
        <w:gridCol w:w="721"/>
      </w:tblGrid>
      <w:tr w:rsidR="00865C03" w:rsidRPr="00170712" w:rsidTr="00170712">
        <w:trPr>
          <w:trHeight w:val="893"/>
        </w:trPr>
        <w:tc>
          <w:tcPr>
            <w:tcW w:w="735" w:type="dxa"/>
            <w:vAlign w:val="center"/>
          </w:tcPr>
          <w:p w:rsidR="00865C03" w:rsidRPr="00170712" w:rsidRDefault="00865C03" w:rsidP="001A7C1E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一级指标</w:t>
            </w:r>
          </w:p>
        </w:tc>
        <w:tc>
          <w:tcPr>
            <w:tcW w:w="2115" w:type="dxa"/>
            <w:gridSpan w:val="4"/>
            <w:vAlign w:val="center"/>
          </w:tcPr>
          <w:p w:rsidR="00865C03" w:rsidRPr="00170712" w:rsidRDefault="00865C03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二级指标</w:t>
            </w:r>
          </w:p>
        </w:tc>
        <w:tc>
          <w:tcPr>
            <w:tcW w:w="993" w:type="dxa"/>
            <w:vAlign w:val="center"/>
          </w:tcPr>
          <w:p w:rsidR="00865C03" w:rsidRPr="00170712" w:rsidRDefault="00865C03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指标</w:t>
            </w:r>
          </w:p>
          <w:p w:rsidR="00865C03" w:rsidRPr="00170712" w:rsidRDefault="00865C03" w:rsidP="001A7C1E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权重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评估内容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865C03" w:rsidP="001A7C1E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上报材料（电子版和纸质版）</w:t>
            </w:r>
          </w:p>
        </w:tc>
      </w:tr>
      <w:tr w:rsidR="00865C03" w:rsidRPr="00170712" w:rsidTr="00170712">
        <w:trPr>
          <w:trHeight w:val="90"/>
        </w:trPr>
        <w:tc>
          <w:tcPr>
            <w:tcW w:w="735" w:type="dxa"/>
            <w:vMerge w:val="restart"/>
            <w:vAlign w:val="center"/>
          </w:tcPr>
          <w:p w:rsidR="00865C03" w:rsidRPr="00170712" w:rsidRDefault="00865C03" w:rsidP="00D3133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</w:p>
          <w:p w:rsidR="00865C03" w:rsidRPr="00170712" w:rsidRDefault="00865C03" w:rsidP="00D3133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培养方案</w:t>
            </w:r>
          </w:p>
        </w:tc>
        <w:tc>
          <w:tcPr>
            <w:tcW w:w="993" w:type="dxa"/>
            <w:vAlign w:val="center"/>
          </w:tcPr>
          <w:p w:rsidR="00865C03" w:rsidRPr="00170712" w:rsidRDefault="00A91A24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971BA9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以教授学生金融实际</w:t>
            </w:r>
            <w:r w:rsidR="003802E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工作和研究所需的专业知识、方法和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工具为目标，必修课和专业限选课按专业口径设置而不分具体方向，专业选修课更多体现学科方向，供学生根据兴趣和需要自主选择。</w:t>
            </w:r>
          </w:p>
        </w:tc>
        <w:tc>
          <w:tcPr>
            <w:tcW w:w="4820" w:type="dxa"/>
            <w:gridSpan w:val="2"/>
            <w:vAlign w:val="center"/>
          </w:tcPr>
          <w:p w:rsidR="006B4976" w:rsidRPr="00170712" w:rsidRDefault="00BC698F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 w:rsidR="006B4976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现行的</w:t>
            </w:r>
            <w:r w:rsidR="00E6678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培养方案（</w:t>
            </w:r>
            <w:proofErr w:type="gramStart"/>
            <w:r w:rsidR="00E6678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如分不同</w:t>
            </w:r>
            <w:proofErr w:type="gramEnd"/>
            <w:r w:rsidR="00E6678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方向，需体现）</w:t>
            </w:r>
          </w:p>
        </w:tc>
      </w:tr>
      <w:tr w:rsidR="00865C03" w:rsidRPr="00170712" w:rsidTr="00170712">
        <w:trPr>
          <w:trHeight w:val="785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993" w:type="dxa"/>
            <w:vAlign w:val="center"/>
          </w:tcPr>
          <w:p w:rsidR="00865C03" w:rsidRPr="00170712" w:rsidRDefault="00A91A24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课程教学大纲编写规范，并及时发给学生；课程教学目标体现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教育目标的要求，课程内容支持教学目标；课件完备，教材适用。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A1582C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年专业课程</w:t>
            </w:r>
            <w:r w:rsidR="006B4976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教学大纲汇总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表</w:t>
            </w:r>
          </w:p>
        </w:tc>
      </w:tr>
      <w:tr w:rsidR="00A91A24" w:rsidRPr="00170712" w:rsidTr="00170712">
        <w:trPr>
          <w:trHeight w:val="762"/>
        </w:trPr>
        <w:tc>
          <w:tcPr>
            <w:tcW w:w="735" w:type="dxa"/>
            <w:vMerge/>
            <w:vAlign w:val="center"/>
          </w:tcPr>
          <w:p w:rsidR="00A91A24" w:rsidRPr="00170712" w:rsidRDefault="00A91A2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91A24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A91A24" w:rsidRPr="00170712" w:rsidRDefault="00A91A24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专业拓展</w:t>
            </w:r>
          </w:p>
        </w:tc>
        <w:tc>
          <w:tcPr>
            <w:tcW w:w="993" w:type="dxa"/>
            <w:vAlign w:val="center"/>
          </w:tcPr>
          <w:p w:rsidR="00A91A24" w:rsidRPr="00170712" w:rsidRDefault="00A91A24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6378" w:type="dxa"/>
            <w:gridSpan w:val="2"/>
            <w:vAlign w:val="center"/>
          </w:tcPr>
          <w:p w:rsidR="00A91A24" w:rsidRPr="00170712" w:rsidRDefault="00DC3D35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学术讲座情况，与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专业知识相关的学生活动情况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A91A24" w:rsidRPr="00170712" w:rsidRDefault="00DC3D35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学术讲座汇总表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2014.1.1-12.31</w:t>
            </w:r>
            <w:r w:rsidR="000E691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，下同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</w:p>
          <w:p w:rsidR="00DC3D35" w:rsidRPr="00170712" w:rsidRDefault="00DC3D35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与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专业知识相关的学生活动统计表</w:t>
            </w:r>
          </w:p>
        </w:tc>
      </w:tr>
      <w:tr w:rsidR="00865C03" w:rsidRPr="00170712" w:rsidTr="00170712">
        <w:trPr>
          <w:trHeight w:val="1256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DB05B5" w:rsidP="00A91A24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案例教学情况、模拟教学情况、课程教学上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所学工具在实际案例中的应用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情况、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的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实践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036C9B" w:rsidRPr="00170712" w:rsidRDefault="00B014F2" w:rsidP="00E135C7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D3E5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教学案例使用情况汇总表</w:t>
            </w:r>
          </w:p>
          <w:p w:rsidR="00036C9B" w:rsidRPr="00170712" w:rsidRDefault="00B014F2" w:rsidP="00E135C7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D3E5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</w:t>
            </w:r>
            <w:r w:rsidR="003802E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案例编写汇总表</w:t>
            </w:r>
          </w:p>
          <w:p w:rsidR="00865C03" w:rsidRPr="00170712" w:rsidRDefault="00B014F2" w:rsidP="00DF7CC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D3E5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.3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其他实践型教学方法情况说明，如模拟教学、</w:t>
            </w:r>
            <w:r w:rsidR="00DF7CC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实习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实践</w:t>
            </w:r>
            <w:r w:rsidR="00DF7CC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等。</w:t>
            </w:r>
          </w:p>
        </w:tc>
      </w:tr>
      <w:tr w:rsidR="00865C03" w:rsidRPr="00170712" w:rsidTr="00170712">
        <w:trPr>
          <w:trHeight w:val="650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就业指导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2C56DD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开展就业指导、职业规划相关讲座，邀请业界专家与学生</w:t>
            </w:r>
            <w:r w:rsidR="00E8138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进行面对面交流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1A7C1E">
            <w:pPr>
              <w:autoSpaceDN w:val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D3E5A" w:rsidRPr="0017071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就业指导、职业规划讲座情况汇总表</w:t>
            </w:r>
          </w:p>
        </w:tc>
      </w:tr>
      <w:tr w:rsidR="00865C03" w:rsidRPr="00170712" w:rsidTr="00170712">
        <w:trPr>
          <w:trHeight w:val="690"/>
        </w:trPr>
        <w:tc>
          <w:tcPr>
            <w:tcW w:w="735" w:type="dxa"/>
            <w:vMerge w:val="restart"/>
            <w:vAlign w:val="center"/>
          </w:tcPr>
          <w:p w:rsidR="00865C03" w:rsidRPr="00170712" w:rsidRDefault="00865C03" w:rsidP="00CA1BB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</w:t>
            </w:r>
          </w:p>
          <w:p w:rsidR="00865C03" w:rsidRPr="00170712" w:rsidRDefault="00865C03" w:rsidP="00CA1BB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力量</w:t>
            </w: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师资规模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具有硕士生指导资格的教学人员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，平均每师每年指导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学位论文情况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DF7CC8" w:rsidRPr="00170712" w:rsidRDefault="00B014F2" w:rsidP="00DF7CC8">
            <w:pPr>
              <w:autoSpaceDN w:val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MF</w:t>
            </w:r>
            <w:r w:rsidR="002E479F" w:rsidRPr="00170712">
              <w:rPr>
                <w:rFonts w:ascii="Times New Roman" w:hAnsi="Times New Roman" w:cs="Times New Roman"/>
                <w:sz w:val="21"/>
                <w:szCs w:val="21"/>
              </w:rPr>
              <w:t>专职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教学人员情况汇总表</w:t>
            </w:r>
          </w:p>
        </w:tc>
      </w:tr>
      <w:tr w:rsidR="00865C03" w:rsidRPr="00170712" w:rsidTr="00170712">
        <w:trPr>
          <w:trHeight w:val="731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师资结构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所有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专业课程任课教师中，副高以上职称或有博士学位，或讲授所教课程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年以上的比重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DF7CC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MF</w:t>
            </w:r>
            <w:r w:rsidR="0022767F" w:rsidRPr="00170712">
              <w:rPr>
                <w:rFonts w:ascii="Times New Roman" w:hAnsi="Times New Roman" w:cs="Times New Roman"/>
                <w:sz w:val="21"/>
                <w:szCs w:val="21"/>
              </w:rPr>
              <w:t>专职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教学人员结构分析表</w:t>
            </w:r>
          </w:p>
        </w:tc>
      </w:tr>
      <w:tr w:rsidR="00865C03" w:rsidRPr="00170712" w:rsidTr="00170712">
        <w:trPr>
          <w:trHeight w:val="681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师资实践经验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2C56DD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校外导师</w:t>
            </w:r>
            <w:r w:rsidR="00DB05B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聘请情况、实际指导学生的效果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FA033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8.1</w:t>
            </w:r>
            <w:r w:rsidR="00DF7CC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校外导师情况汇总表</w:t>
            </w:r>
          </w:p>
          <w:p w:rsidR="009069D1" w:rsidRPr="00170712" w:rsidRDefault="00B014F2" w:rsidP="00B014F2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8.2</w:t>
            </w:r>
            <w:r w:rsidR="009069D1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9069D1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年校外导师指导学生情况汇总表</w:t>
            </w:r>
          </w:p>
        </w:tc>
      </w:tr>
      <w:tr w:rsidR="00865C03" w:rsidRPr="00170712" w:rsidTr="00170712">
        <w:trPr>
          <w:trHeight w:val="690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师资培训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B02BA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年内，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专业课程任课教师参加的培训或参加相关的进修、课程研讨活动情况。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近</w:t>
            </w:r>
            <w:r w:rsidR="00B02BA3" w:rsidRPr="0017071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MF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教学人员参加培训、进修情况汇总表</w:t>
            </w:r>
          </w:p>
        </w:tc>
      </w:tr>
      <w:tr w:rsidR="00865C03" w:rsidRPr="00170712" w:rsidTr="00170712">
        <w:trPr>
          <w:trHeight w:val="416"/>
        </w:trPr>
        <w:tc>
          <w:tcPr>
            <w:tcW w:w="735" w:type="dxa"/>
            <w:vMerge w:val="restart"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</w:p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管理</w:t>
            </w: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机构设置</w:t>
            </w:r>
          </w:p>
        </w:tc>
        <w:tc>
          <w:tcPr>
            <w:tcW w:w="993" w:type="dxa"/>
            <w:vAlign w:val="center"/>
          </w:tcPr>
          <w:p w:rsidR="00865C03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CA25FA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教学管理机构设置以及人员配备情况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CA25FA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项目管理人员情况汇总表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DC3D35" w:rsidRPr="00170712" w:rsidTr="00170712">
        <w:trPr>
          <w:trHeight w:val="422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FA0338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EC4609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制度建设</w:t>
            </w:r>
          </w:p>
        </w:tc>
        <w:tc>
          <w:tcPr>
            <w:tcW w:w="993" w:type="dxa"/>
            <w:vAlign w:val="center"/>
          </w:tcPr>
          <w:p w:rsidR="00DC3D35" w:rsidRPr="00170712" w:rsidRDefault="00CA25FA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教学管理制度建设情况、教学档案的管理情况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教学管理制度汇总表</w:t>
            </w:r>
          </w:p>
        </w:tc>
      </w:tr>
      <w:tr w:rsidR="00DC3D35" w:rsidRPr="00170712" w:rsidTr="00170712">
        <w:trPr>
          <w:trHeight w:val="272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教学评估系统</w:t>
            </w:r>
          </w:p>
        </w:tc>
        <w:tc>
          <w:tcPr>
            <w:tcW w:w="993" w:type="dxa"/>
            <w:vAlign w:val="center"/>
          </w:tcPr>
          <w:p w:rsidR="00DC3D35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教学评估系统和任课教师选用、评价机制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9069D1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="00DC3D35" w:rsidRPr="00170712">
              <w:rPr>
                <w:rFonts w:ascii="Times New Roman" w:hAnsi="Times New Roman" w:cs="Times New Roman"/>
                <w:sz w:val="21"/>
                <w:szCs w:val="21"/>
              </w:rPr>
              <w:t>教学评估系统和任课教师选用、评价机制情况说明</w:t>
            </w:r>
          </w:p>
        </w:tc>
      </w:tr>
      <w:tr w:rsidR="00DC3D35" w:rsidRPr="00170712" w:rsidTr="00170712">
        <w:trPr>
          <w:trHeight w:val="377"/>
        </w:trPr>
        <w:tc>
          <w:tcPr>
            <w:tcW w:w="735" w:type="dxa"/>
            <w:vMerge w:val="restart"/>
            <w:vAlign w:val="center"/>
          </w:tcPr>
          <w:p w:rsidR="00DC3D35" w:rsidRPr="00170712" w:rsidRDefault="00CA25FA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办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</w:t>
            </w:r>
          </w:p>
          <w:p w:rsidR="00DC3D35" w:rsidRPr="00170712" w:rsidRDefault="00DC3D35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条件</w:t>
            </w: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FA033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教学设施</w:t>
            </w:r>
          </w:p>
        </w:tc>
        <w:tc>
          <w:tcPr>
            <w:tcW w:w="993" w:type="dxa"/>
            <w:vAlign w:val="center"/>
          </w:tcPr>
          <w:p w:rsidR="00DC3D35" w:rsidRPr="00170712" w:rsidRDefault="0000173F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2C56DD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专用案例教学设施和金融实验室、多媒体教学设施等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5C7A1B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专用教学设施汇总表</w:t>
            </w:r>
          </w:p>
        </w:tc>
      </w:tr>
      <w:tr w:rsidR="00CA25FA" w:rsidRPr="00170712" w:rsidTr="00170712">
        <w:trPr>
          <w:trHeight w:val="553"/>
        </w:trPr>
        <w:tc>
          <w:tcPr>
            <w:tcW w:w="735" w:type="dxa"/>
            <w:vMerge/>
            <w:vAlign w:val="center"/>
          </w:tcPr>
          <w:p w:rsidR="00CA25FA" w:rsidRPr="00170712" w:rsidRDefault="00CA25F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A25FA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CA25FA" w:rsidRPr="00170712" w:rsidRDefault="0000173F" w:rsidP="005C7A1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政策支持</w:t>
            </w:r>
          </w:p>
        </w:tc>
        <w:tc>
          <w:tcPr>
            <w:tcW w:w="993" w:type="dxa"/>
            <w:vAlign w:val="center"/>
          </w:tcPr>
          <w:p w:rsidR="00CA25FA" w:rsidRPr="00170712" w:rsidRDefault="0000173F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6378" w:type="dxa"/>
            <w:gridSpan w:val="2"/>
            <w:vAlign w:val="center"/>
          </w:tcPr>
          <w:p w:rsidR="00CA25FA" w:rsidRPr="00170712" w:rsidRDefault="0000173F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学校对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项目的支持措施、学费（或拨款）标准以及学院与学校的分配比例</w:t>
            </w:r>
          </w:p>
        </w:tc>
        <w:tc>
          <w:tcPr>
            <w:tcW w:w="4820" w:type="dxa"/>
            <w:gridSpan w:val="2"/>
            <w:vAlign w:val="center"/>
          </w:tcPr>
          <w:p w:rsidR="00CA25FA" w:rsidRPr="00170712" w:rsidRDefault="00B014F2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学校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相关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支持措施、学费及分配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情况说明</w:t>
            </w:r>
          </w:p>
        </w:tc>
      </w:tr>
      <w:tr w:rsidR="00DC3D35" w:rsidRPr="00170712" w:rsidTr="00170712">
        <w:trPr>
          <w:trHeight w:val="549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0E6919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图书资料</w:t>
            </w:r>
          </w:p>
        </w:tc>
        <w:tc>
          <w:tcPr>
            <w:tcW w:w="993" w:type="dxa"/>
            <w:vAlign w:val="center"/>
          </w:tcPr>
          <w:p w:rsidR="00DC3D35" w:rsidRPr="00170712" w:rsidRDefault="0000173F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图书资料及数据库建设情况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30555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学生可以方便浏览的与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30555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相关的书籍、期刊、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有关数据库情况说明</w:t>
            </w:r>
          </w:p>
        </w:tc>
      </w:tr>
      <w:tr w:rsidR="00DC3D35" w:rsidRPr="00170712" w:rsidTr="00170712">
        <w:trPr>
          <w:trHeight w:val="501"/>
        </w:trPr>
        <w:tc>
          <w:tcPr>
            <w:tcW w:w="735" w:type="dxa"/>
            <w:vMerge w:val="restart"/>
            <w:vAlign w:val="center"/>
          </w:tcPr>
          <w:p w:rsidR="00DC3D35" w:rsidRPr="00170712" w:rsidRDefault="00DC3D3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招生</w:t>
            </w:r>
          </w:p>
          <w:p w:rsidR="00DC3D35" w:rsidRPr="00170712" w:rsidRDefault="00DC3D35" w:rsidP="004107D7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招生规模</w:t>
            </w:r>
          </w:p>
        </w:tc>
        <w:tc>
          <w:tcPr>
            <w:tcW w:w="993" w:type="dxa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6F1E1C" w:rsidP="00666D57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年年均招生人数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9069D1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年招生情况统计表</w:t>
            </w:r>
          </w:p>
        </w:tc>
      </w:tr>
      <w:tr w:rsidR="00DC3D35" w:rsidRPr="00170712" w:rsidTr="00170712">
        <w:trPr>
          <w:trHeight w:val="565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录取分数</w:t>
            </w:r>
          </w:p>
        </w:tc>
        <w:tc>
          <w:tcPr>
            <w:tcW w:w="993" w:type="dxa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6F1E1C" w:rsidP="00666D57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年复试分数线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DC3D35" w:rsidP="00712684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材料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B0193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综合表内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体现</w:t>
            </w:r>
          </w:p>
        </w:tc>
      </w:tr>
      <w:tr w:rsidR="00DC3D35" w:rsidRPr="00170712" w:rsidTr="00170712">
        <w:trPr>
          <w:trHeight w:val="321"/>
        </w:trPr>
        <w:tc>
          <w:tcPr>
            <w:tcW w:w="735" w:type="dxa"/>
            <w:vMerge w:val="restart"/>
            <w:vAlign w:val="center"/>
          </w:tcPr>
          <w:p w:rsidR="00DC3D35" w:rsidRPr="00170712" w:rsidRDefault="00DC3D35" w:rsidP="00587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</w:t>
            </w:r>
          </w:p>
          <w:p w:rsidR="00DC3D35" w:rsidRPr="00170712" w:rsidRDefault="00DC3D35" w:rsidP="00587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效果</w:t>
            </w: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就业率</w:t>
            </w:r>
          </w:p>
        </w:tc>
        <w:tc>
          <w:tcPr>
            <w:tcW w:w="993" w:type="dxa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666D57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6F1E1C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毕业生平均就业率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AC6531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543E0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毕业生就业信息表</w:t>
            </w:r>
          </w:p>
        </w:tc>
      </w:tr>
      <w:tr w:rsidR="00DC3D35" w:rsidRPr="00170712" w:rsidTr="00170712">
        <w:trPr>
          <w:trHeight w:val="411"/>
        </w:trPr>
        <w:tc>
          <w:tcPr>
            <w:tcW w:w="735" w:type="dxa"/>
            <w:vMerge/>
            <w:vAlign w:val="center"/>
          </w:tcPr>
          <w:p w:rsidR="00DC3D35" w:rsidRPr="00170712" w:rsidRDefault="00DC3D35" w:rsidP="00587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就业结构</w:t>
            </w:r>
          </w:p>
        </w:tc>
        <w:tc>
          <w:tcPr>
            <w:tcW w:w="993" w:type="dxa"/>
            <w:vAlign w:val="center"/>
          </w:tcPr>
          <w:p w:rsidR="00DC3D35" w:rsidRPr="00170712" w:rsidRDefault="000E6919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C84BBD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6F1E1C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毕业生就业结构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AC6531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543E0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毕业生就业结构表</w:t>
            </w:r>
          </w:p>
        </w:tc>
      </w:tr>
      <w:tr w:rsidR="00A82B32" w:rsidRPr="00170712" w:rsidTr="00170712">
        <w:trPr>
          <w:trHeight w:val="700"/>
        </w:trPr>
        <w:tc>
          <w:tcPr>
            <w:tcW w:w="735" w:type="dxa"/>
            <w:vMerge/>
            <w:vAlign w:val="center"/>
          </w:tcPr>
          <w:p w:rsidR="00A82B32" w:rsidRPr="00170712" w:rsidRDefault="00A82B3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82B32" w:rsidRPr="00170712" w:rsidRDefault="00B014F2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:rsidR="00A82B32" w:rsidRPr="00170712" w:rsidRDefault="00A82B32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论文质量</w:t>
            </w:r>
          </w:p>
        </w:tc>
        <w:tc>
          <w:tcPr>
            <w:tcW w:w="993" w:type="dxa"/>
            <w:vAlign w:val="center"/>
          </w:tcPr>
          <w:p w:rsidR="00A82B32" w:rsidRPr="00170712" w:rsidRDefault="000F083D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A82B32" w:rsidRPr="00170712" w:rsidRDefault="002F312E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论文写作符合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论文写作要求，实践型论文（案例分析、产品设计与金融实践问题解决方案、调研报告或基于实际问题分析的政策建议报告等）开展情况</w:t>
            </w:r>
            <w:r w:rsidR="000F083D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，论文的内容和质量水平。</w:t>
            </w:r>
          </w:p>
        </w:tc>
        <w:tc>
          <w:tcPr>
            <w:tcW w:w="4820" w:type="dxa"/>
            <w:gridSpan w:val="2"/>
            <w:vAlign w:val="center"/>
          </w:tcPr>
          <w:p w:rsidR="00A82B32" w:rsidRPr="00170712" w:rsidRDefault="00B014F2" w:rsidP="001A7C1E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20.1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年毕业生学位论文统计表</w:t>
            </w:r>
          </w:p>
          <w:p w:rsidR="00A82B32" w:rsidRPr="00170712" w:rsidRDefault="00B014F2" w:rsidP="001A7C1E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20.2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参加</w:t>
            </w:r>
            <w:r w:rsidR="000F083D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评优获奖情况</w:t>
            </w:r>
          </w:p>
        </w:tc>
      </w:tr>
      <w:tr w:rsidR="00A82B32" w:rsidRPr="00170712" w:rsidTr="00170712">
        <w:trPr>
          <w:trHeight w:val="701"/>
        </w:trPr>
        <w:tc>
          <w:tcPr>
            <w:tcW w:w="735" w:type="dxa"/>
            <w:vMerge/>
            <w:vAlign w:val="center"/>
          </w:tcPr>
          <w:p w:rsidR="00A82B32" w:rsidRPr="00170712" w:rsidRDefault="00A82B3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82B32" w:rsidRPr="00170712" w:rsidRDefault="00B014F2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30" w:type="dxa"/>
            <w:gridSpan w:val="2"/>
            <w:vAlign w:val="center"/>
          </w:tcPr>
          <w:p w:rsidR="00A82B32" w:rsidRPr="00170712" w:rsidRDefault="00A82B32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优秀毕业生</w:t>
            </w:r>
          </w:p>
        </w:tc>
        <w:tc>
          <w:tcPr>
            <w:tcW w:w="993" w:type="dxa"/>
            <w:vAlign w:val="center"/>
          </w:tcPr>
          <w:p w:rsidR="00A82B32" w:rsidRPr="00170712" w:rsidRDefault="000E6919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A82B32" w:rsidRPr="00170712" w:rsidRDefault="000F083D" w:rsidP="000F083D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优秀毕业生</w:t>
            </w:r>
            <w:r w:rsidR="000E691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及其成果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情况，典型案例、用人单位反馈信息等</w:t>
            </w:r>
            <w:r w:rsidR="000E691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2F312E" w:rsidRPr="00170712" w:rsidRDefault="00B014F2" w:rsidP="00EF11D1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21.1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优秀毕业生情况</w:t>
            </w:r>
            <w:r w:rsidR="000F083D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汇总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表</w:t>
            </w:r>
          </w:p>
          <w:p w:rsidR="00A82B32" w:rsidRPr="00170712" w:rsidRDefault="006E7669" w:rsidP="00EF11D1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</w:t>
            </w:r>
            <w:r w:rsidR="002F312E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典型案例、用人单位反馈信息等</w:t>
            </w:r>
          </w:p>
        </w:tc>
      </w:tr>
      <w:tr w:rsidR="00FA0338" w:rsidRPr="00170712" w:rsidTr="0017071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080" w:type="dxa"/>
            <w:gridSpan w:val="2"/>
            <w:vMerge w:val="restart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szCs w:val="24"/>
              </w:rPr>
              <w:t>奖励与惩罚事项</w:t>
            </w:r>
          </w:p>
        </w:tc>
        <w:tc>
          <w:tcPr>
            <w:tcW w:w="108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szCs w:val="24"/>
              </w:rPr>
              <w:t>奖励</w:t>
            </w:r>
          </w:p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szCs w:val="24"/>
              </w:rPr>
              <w:t>项目</w:t>
            </w:r>
          </w:p>
        </w:tc>
        <w:tc>
          <w:tcPr>
            <w:tcW w:w="3100" w:type="dxa"/>
            <w:gridSpan w:val="3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对部分重要项目特别优异者，可酌情加分奖励。加分总计不得超过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分（含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06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）办学特色鲜明（包括课程特色、教学方法、案例和教材建设、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素质教育、国际合作等），并具有较显著的创新性。</w:t>
            </w:r>
          </w:p>
          <w:p w:rsidR="00FA0338" w:rsidRPr="00170712" w:rsidRDefault="00FA0338" w:rsidP="001A7C1E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）积极参与和承担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教育相关工作，成绩显著。</w:t>
            </w:r>
          </w:p>
          <w:p w:rsidR="00FA0338" w:rsidRPr="00170712" w:rsidRDefault="00FA0338" w:rsidP="001A7C1E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）论文在</w:t>
            </w:r>
            <w:proofErr w:type="gramStart"/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金融教指委</w:t>
            </w:r>
            <w:proofErr w:type="gramEnd"/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组织的全国优秀金融硕士论文评选中获奖、有案例被选入全国金融专业学位案例中心等。</w:t>
            </w:r>
          </w:p>
        </w:tc>
        <w:tc>
          <w:tcPr>
            <w:tcW w:w="721" w:type="dxa"/>
            <w:vMerge w:val="restart"/>
            <w:vAlign w:val="center"/>
          </w:tcPr>
          <w:p w:rsidR="00FA0338" w:rsidRPr="00170712" w:rsidRDefault="006E7669" w:rsidP="00FA0338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奖惩事项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简要说明</w:t>
            </w:r>
          </w:p>
        </w:tc>
      </w:tr>
      <w:tr w:rsidR="00FA0338" w:rsidRPr="00170712" w:rsidTr="00170712">
        <w:tblPrEx>
          <w:tblCellMar>
            <w:left w:w="108" w:type="dxa"/>
            <w:right w:w="108" w:type="dxa"/>
          </w:tblCellMar>
        </w:tblPrEx>
        <w:trPr>
          <w:trHeight w:val="859"/>
        </w:trPr>
        <w:tc>
          <w:tcPr>
            <w:tcW w:w="1080" w:type="dxa"/>
            <w:gridSpan w:val="2"/>
            <w:vMerge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罚分</w:t>
            </w:r>
          </w:p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项目</w:t>
            </w:r>
          </w:p>
        </w:tc>
        <w:tc>
          <w:tcPr>
            <w:tcW w:w="3100" w:type="dxa"/>
            <w:gridSpan w:val="3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对出现重大事故或存在重大问题者，可酌情减分。罚分总计不得超过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分（含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06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）招生、培养、毕业等方面发生重大事故，造成重大影响，严重影响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MF</w:t>
            </w:r>
            <w:r w:rsidR="00312A3A"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社会声誉。</w:t>
            </w:r>
          </w:p>
          <w:p w:rsidR="00FA0338" w:rsidRPr="00170712" w:rsidRDefault="00FA0338" w:rsidP="001A7C1E">
            <w:pP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）办学秩序混乱。</w:t>
            </w:r>
          </w:p>
        </w:tc>
        <w:tc>
          <w:tcPr>
            <w:tcW w:w="721" w:type="dxa"/>
            <w:vMerge/>
            <w:vAlign w:val="center"/>
          </w:tcPr>
          <w:p w:rsidR="00FA0338" w:rsidRPr="00170712" w:rsidRDefault="00FA0338" w:rsidP="00FA0338">
            <w:pP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AC4CD6" w:rsidRPr="00170712" w:rsidRDefault="00AC4CD6">
      <w:pPr>
        <w:widowControl/>
        <w:jc w:val="left"/>
        <w:rPr>
          <w:rFonts w:ascii="Times New Roman" w:hAnsi="Times New Roman" w:cs="Times New Roman"/>
          <w:color w:val="000000"/>
          <w:sz w:val="21"/>
          <w:szCs w:val="21"/>
        </w:rPr>
      </w:pPr>
    </w:p>
    <w:p w:rsidR="00CE504F" w:rsidRPr="00170712" w:rsidRDefault="00CE504F" w:rsidP="00185A85">
      <w:pPr>
        <w:spacing w:line="540" w:lineRule="exact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8"/>
        </w:rPr>
        <w:sectPr w:rsidR="00CE504F" w:rsidRPr="00170712" w:rsidSect="001B61E3">
          <w:pgSz w:w="16838" w:h="11906" w:orient="landscape" w:code="9"/>
          <w:pgMar w:top="1230" w:right="873" w:bottom="1230" w:left="873" w:header="851" w:footer="567" w:gutter="0"/>
          <w:cols w:space="720"/>
          <w:docGrid w:type="lines" w:linePitch="326"/>
        </w:sectPr>
      </w:pPr>
    </w:p>
    <w:p w:rsidR="00185A85" w:rsidRPr="00170712" w:rsidRDefault="00185A85" w:rsidP="00185A85">
      <w:pPr>
        <w:spacing w:line="540" w:lineRule="exact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170712">
        <w:rPr>
          <w:rFonts w:ascii="Times New Roman" w:eastAsia="黑体" w:hAnsi="Times New Roman" w:cs="Times New Roman"/>
          <w:b/>
          <w:sz w:val="28"/>
          <w:szCs w:val="28"/>
        </w:rPr>
        <w:lastRenderedPageBreak/>
        <w:t>三、评估所需文件、资料和汇总表格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（一）本校金融硕士专业学位</w:t>
      </w:r>
      <w:r w:rsidR="003802E2" w:rsidRPr="00170712">
        <w:rPr>
          <w:rFonts w:ascii="Times New Roman" w:hAnsi="Times New Roman" w:cs="Times New Roman"/>
          <w:sz w:val="28"/>
          <w:szCs w:val="28"/>
        </w:rPr>
        <w:t>教育</w:t>
      </w:r>
      <w:r w:rsidRPr="00170712">
        <w:rPr>
          <w:rFonts w:ascii="Times New Roman" w:hAnsi="Times New Roman" w:cs="Times New Roman"/>
          <w:sz w:val="28"/>
          <w:szCs w:val="28"/>
        </w:rPr>
        <w:t>总结报告</w:t>
      </w:r>
      <w:r w:rsidR="003802E2" w:rsidRPr="00170712">
        <w:rPr>
          <w:rFonts w:ascii="Times New Roman" w:hAnsi="Times New Roman" w:cs="Times New Roman"/>
          <w:sz w:val="28"/>
          <w:szCs w:val="28"/>
        </w:rPr>
        <w:t>（电子版和纸质版）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介绍本校金融硕士专业学位教育情况，报告应参照评估指标体系中的</w:t>
      </w:r>
      <w:r w:rsidRPr="00170712">
        <w:rPr>
          <w:rFonts w:ascii="Times New Roman" w:hAnsi="Times New Roman" w:cs="Times New Roman"/>
          <w:sz w:val="28"/>
          <w:szCs w:val="28"/>
        </w:rPr>
        <w:t>6</w:t>
      </w:r>
      <w:r w:rsidRPr="00170712">
        <w:rPr>
          <w:rFonts w:ascii="Times New Roman" w:hAnsi="Times New Roman" w:cs="Times New Roman"/>
          <w:sz w:val="28"/>
          <w:szCs w:val="28"/>
        </w:rPr>
        <w:t>个一级指标进行总结，报告还要找出本校当前存在的差距并提出改进计划。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撰写总结报告的注意事项如下：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1.</w:t>
      </w:r>
      <w:r w:rsidRPr="00170712">
        <w:rPr>
          <w:rFonts w:ascii="Times New Roman" w:hAnsi="Times New Roman" w:cs="Times New Roman"/>
          <w:sz w:val="28"/>
          <w:szCs w:val="28"/>
        </w:rPr>
        <w:t>总结报告采取写实性描述，能用数据定量描述的，不得定性描述。定量数据除总量外，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尽可能用师均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、生均或比例描述。报告中所描述的内容和数据应确属本学位点，必须真实、准确，有据可查。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2.</w:t>
      </w:r>
      <w:r w:rsidRPr="00170712">
        <w:rPr>
          <w:rFonts w:ascii="Times New Roman" w:hAnsi="Times New Roman" w:cs="Times New Roman"/>
          <w:sz w:val="28"/>
          <w:szCs w:val="28"/>
        </w:rPr>
        <w:t>除特别注明的兼职导师外，报告所涉及的师资均指目前人事关系隶属本单位的专职人员（同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一人员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原则上不得在不同专业学位点重复填写）。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3.</w:t>
      </w:r>
      <w:r w:rsidRPr="00170712">
        <w:rPr>
          <w:rFonts w:ascii="Times New Roman" w:hAnsi="Times New Roman" w:cs="Times New Roman"/>
          <w:sz w:val="28"/>
          <w:szCs w:val="28"/>
        </w:rPr>
        <w:t>除经国务院学位办批准的联合培养的学生外，报告所涉及的学生均指学籍关系注册在本单位的</w:t>
      </w:r>
      <w:r w:rsidR="006B711D" w:rsidRPr="00170712">
        <w:rPr>
          <w:rFonts w:ascii="Times New Roman" w:hAnsi="Times New Roman" w:cs="Times New Roman"/>
          <w:sz w:val="28"/>
          <w:szCs w:val="28"/>
        </w:rPr>
        <w:t>金融硕士</w:t>
      </w:r>
      <w:r w:rsidR="003802E2" w:rsidRPr="00170712">
        <w:rPr>
          <w:rFonts w:ascii="Times New Roman" w:hAnsi="Times New Roman" w:cs="Times New Roman"/>
          <w:sz w:val="28"/>
          <w:szCs w:val="28"/>
        </w:rPr>
        <w:t>专业学位</w:t>
      </w:r>
      <w:r w:rsidRPr="00170712">
        <w:rPr>
          <w:rFonts w:ascii="Times New Roman" w:hAnsi="Times New Roman" w:cs="Times New Roman"/>
          <w:sz w:val="28"/>
          <w:szCs w:val="28"/>
        </w:rPr>
        <w:t>研究生。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4.</w:t>
      </w:r>
      <w:r w:rsidRPr="00170712">
        <w:rPr>
          <w:rFonts w:ascii="Times New Roman" w:hAnsi="Times New Roman" w:cs="Times New Roman"/>
          <w:sz w:val="28"/>
          <w:szCs w:val="28"/>
        </w:rPr>
        <w:t>总结报告中所涉及的成果（论文、专著、专利、科研奖励、教学成果奖励等）应是署名本单位，且同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一人员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的同一成果不得在不同专业学位点重复填写。引进人员在调入本学位点之前署名其他单位所获得的成果不填写、不统计。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5.</w:t>
      </w:r>
      <w:r w:rsidR="003802E2" w:rsidRPr="00170712">
        <w:rPr>
          <w:rFonts w:ascii="Times New Roman" w:hAnsi="Times New Roman" w:cs="Times New Roman"/>
          <w:sz w:val="28"/>
          <w:szCs w:val="28"/>
        </w:rPr>
        <w:t>涉及机密的内容一律按</w:t>
      </w:r>
      <w:r w:rsidRPr="00170712">
        <w:rPr>
          <w:rFonts w:ascii="Times New Roman" w:hAnsi="Times New Roman" w:cs="Times New Roman"/>
          <w:sz w:val="28"/>
          <w:szCs w:val="28"/>
        </w:rPr>
        <w:t>有关保密规定进行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脱密处理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后编写。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6.</w:t>
      </w:r>
      <w:r w:rsidRPr="00170712">
        <w:rPr>
          <w:rFonts w:ascii="Times New Roman" w:hAnsi="Times New Roman" w:cs="Times New Roman"/>
          <w:sz w:val="28"/>
          <w:szCs w:val="28"/>
        </w:rPr>
        <w:t>总结报告文字使用四号宋体，字数不超过</w:t>
      </w:r>
      <w:r w:rsidRPr="00170712">
        <w:rPr>
          <w:rFonts w:ascii="Times New Roman" w:hAnsi="Times New Roman" w:cs="Times New Roman"/>
          <w:sz w:val="28"/>
          <w:szCs w:val="28"/>
        </w:rPr>
        <w:t>8000</w:t>
      </w:r>
      <w:r w:rsidRPr="00170712">
        <w:rPr>
          <w:rFonts w:ascii="Times New Roman" w:hAnsi="Times New Roman" w:cs="Times New Roman"/>
          <w:sz w:val="28"/>
          <w:szCs w:val="28"/>
        </w:rPr>
        <w:t>字，纸张限用</w:t>
      </w:r>
      <w:r w:rsidRPr="00170712">
        <w:rPr>
          <w:rFonts w:ascii="Times New Roman" w:hAnsi="Times New Roman" w:cs="Times New Roman"/>
          <w:sz w:val="28"/>
          <w:szCs w:val="28"/>
        </w:rPr>
        <w:t>A4</w:t>
      </w:r>
      <w:r w:rsidRPr="00170712">
        <w:rPr>
          <w:rFonts w:ascii="Times New Roman" w:hAnsi="Times New Roman" w:cs="Times New Roman"/>
          <w:sz w:val="28"/>
          <w:szCs w:val="28"/>
        </w:rPr>
        <w:t>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（二）需要作为总结报告附件提交的汇总表格和材料</w:t>
      </w:r>
      <w:r w:rsidR="003802E2" w:rsidRPr="00170712">
        <w:rPr>
          <w:rFonts w:ascii="Times New Roman" w:hAnsi="Times New Roman" w:cs="Times New Roman"/>
          <w:sz w:val="28"/>
          <w:szCs w:val="28"/>
        </w:rPr>
        <w:t>（电子版和纸质版）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材料序号和评估指标相对应，为评估专家评分的重要参考资料。表中的</w:t>
      </w:r>
      <w:r w:rsidRPr="00170712">
        <w:rPr>
          <w:rFonts w:ascii="Times New Roman" w:hAnsi="Times New Roman" w:cs="Times New Roman"/>
          <w:sz w:val="28"/>
          <w:szCs w:val="28"/>
        </w:rPr>
        <w:t>“</w:t>
      </w:r>
      <w:r w:rsidR="003802E2" w:rsidRPr="00170712">
        <w:rPr>
          <w:rFonts w:ascii="Times New Roman" w:hAnsi="Times New Roman" w:cs="Times New Roman"/>
          <w:sz w:val="28"/>
          <w:szCs w:val="28"/>
        </w:rPr>
        <w:t>近</w:t>
      </w:r>
      <w:r w:rsidR="003802E2" w:rsidRPr="00170712">
        <w:rPr>
          <w:rFonts w:ascii="Times New Roman" w:hAnsi="Times New Roman" w:cs="Times New Roman"/>
          <w:sz w:val="28"/>
          <w:szCs w:val="28"/>
        </w:rPr>
        <w:t>3</w:t>
      </w:r>
      <w:r w:rsidRPr="00170712">
        <w:rPr>
          <w:rFonts w:ascii="Times New Roman" w:hAnsi="Times New Roman" w:cs="Times New Roman"/>
          <w:sz w:val="28"/>
          <w:szCs w:val="28"/>
        </w:rPr>
        <w:t>年</w:t>
      </w:r>
      <w:r w:rsidRPr="00170712">
        <w:rPr>
          <w:rFonts w:ascii="Times New Roman" w:hAnsi="Times New Roman" w:cs="Times New Roman"/>
          <w:sz w:val="28"/>
          <w:szCs w:val="28"/>
        </w:rPr>
        <w:t>”</w:t>
      </w:r>
      <w:r w:rsidRPr="00170712">
        <w:rPr>
          <w:rFonts w:ascii="Times New Roman" w:hAnsi="Times New Roman" w:cs="Times New Roman"/>
          <w:sz w:val="28"/>
          <w:szCs w:val="28"/>
        </w:rPr>
        <w:t>指</w:t>
      </w:r>
      <w:r w:rsidRPr="00170712">
        <w:rPr>
          <w:rFonts w:ascii="Times New Roman" w:hAnsi="Times New Roman" w:cs="Times New Roman"/>
          <w:sz w:val="28"/>
          <w:szCs w:val="28"/>
        </w:rPr>
        <w:t>2011</w:t>
      </w:r>
      <w:r w:rsidRPr="00170712">
        <w:rPr>
          <w:rFonts w:ascii="Times New Roman" w:hAnsi="Times New Roman" w:cs="Times New Roman"/>
          <w:sz w:val="28"/>
          <w:szCs w:val="28"/>
        </w:rPr>
        <w:t>年</w:t>
      </w:r>
      <w:r w:rsidRPr="00170712">
        <w:rPr>
          <w:rFonts w:ascii="Times New Roman" w:hAnsi="Times New Roman" w:cs="Times New Roman"/>
          <w:sz w:val="28"/>
          <w:szCs w:val="28"/>
        </w:rPr>
        <w:t>8</w:t>
      </w:r>
      <w:r w:rsidRPr="00170712">
        <w:rPr>
          <w:rFonts w:ascii="Times New Roman" w:hAnsi="Times New Roman" w:cs="Times New Roman"/>
          <w:sz w:val="28"/>
          <w:szCs w:val="28"/>
        </w:rPr>
        <w:t>月底至</w:t>
      </w:r>
      <w:r w:rsidRPr="00170712">
        <w:rPr>
          <w:rFonts w:ascii="Times New Roman" w:hAnsi="Times New Roman" w:cs="Times New Roman"/>
          <w:sz w:val="28"/>
          <w:szCs w:val="28"/>
        </w:rPr>
        <w:t>2014</w:t>
      </w:r>
      <w:r w:rsidRPr="00170712">
        <w:rPr>
          <w:rFonts w:ascii="Times New Roman" w:hAnsi="Times New Roman" w:cs="Times New Roman"/>
          <w:sz w:val="28"/>
          <w:szCs w:val="28"/>
        </w:rPr>
        <w:t>年</w:t>
      </w:r>
      <w:r w:rsidRPr="00170712">
        <w:rPr>
          <w:rFonts w:ascii="Times New Roman" w:hAnsi="Times New Roman" w:cs="Times New Roman"/>
          <w:sz w:val="28"/>
          <w:szCs w:val="28"/>
        </w:rPr>
        <w:t>8</w:t>
      </w:r>
      <w:r w:rsidRPr="00170712">
        <w:rPr>
          <w:rFonts w:ascii="Times New Roman" w:hAnsi="Times New Roman" w:cs="Times New Roman"/>
          <w:sz w:val="28"/>
          <w:szCs w:val="28"/>
        </w:rPr>
        <w:t>月底</w:t>
      </w:r>
      <w:r w:rsidR="003802E2" w:rsidRPr="00170712">
        <w:rPr>
          <w:rFonts w:ascii="Times New Roman" w:hAnsi="Times New Roman" w:cs="Times New Roman"/>
          <w:sz w:val="28"/>
          <w:szCs w:val="28"/>
        </w:rPr>
        <w:t>，</w:t>
      </w:r>
      <w:r w:rsidR="003802E2" w:rsidRPr="00170712">
        <w:rPr>
          <w:rFonts w:ascii="Times New Roman" w:hAnsi="Times New Roman" w:cs="Times New Roman"/>
          <w:sz w:val="28"/>
          <w:szCs w:val="28"/>
        </w:rPr>
        <w:t>“</w:t>
      </w:r>
      <w:r w:rsidR="003802E2" w:rsidRPr="00170712">
        <w:rPr>
          <w:rFonts w:ascii="Times New Roman" w:hAnsi="Times New Roman" w:cs="Times New Roman"/>
          <w:sz w:val="28"/>
          <w:szCs w:val="28"/>
        </w:rPr>
        <w:t>近</w:t>
      </w:r>
      <w:r w:rsidR="003802E2" w:rsidRPr="00170712">
        <w:rPr>
          <w:rFonts w:ascii="Times New Roman" w:hAnsi="Times New Roman" w:cs="Times New Roman"/>
          <w:sz w:val="28"/>
          <w:szCs w:val="28"/>
        </w:rPr>
        <w:t>1</w:t>
      </w:r>
      <w:r w:rsidR="00B05F82" w:rsidRPr="00170712">
        <w:rPr>
          <w:rFonts w:ascii="Times New Roman" w:hAnsi="Times New Roman" w:cs="Times New Roman"/>
          <w:sz w:val="28"/>
          <w:szCs w:val="28"/>
        </w:rPr>
        <w:t>年</w:t>
      </w:r>
      <w:r w:rsidR="00B05F82" w:rsidRPr="00170712">
        <w:rPr>
          <w:rFonts w:ascii="Times New Roman" w:hAnsi="Times New Roman" w:cs="Times New Roman"/>
          <w:sz w:val="28"/>
          <w:szCs w:val="28"/>
        </w:rPr>
        <w:t>”</w:t>
      </w:r>
      <w:r w:rsidR="00B05F82" w:rsidRPr="00170712">
        <w:rPr>
          <w:rFonts w:ascii="Times New Roman" w:hAnsi="Times New Roman" w:cs="Times New Roman"/>
          <w:sz w:val="28"/>
          <w:szCs w:val="28"/>
        </w:rPr>
        <w:t>指</w:t>
      </w:r>
      <w:r w:rsidR="00B05F82" w:rsidRPr="00170712">
        <w:rPr>
          <w:rFonts w:ascii="Times New Roman" w:hAnsi="Times New Roman" w:cs="Times New Roman"/>
          <w:sz w:val="28"/>
          <w:szCs w:val="28"/>
        </w:rPr>
        <w:t>2014</w:t>
      </w:r>
      <w:r w:rsidR="00B05F82" w:rsidRPr="00170712">
        <w:rPr>
          <w:rFonts w:ascii="Times New Roman" w:hAnsi="Times New Roman" w:cs="Times New Roman"/>
          <w:sz w:val="28"/>
          <w:szCs w:val="28"/>
        </w:rPr>
        <w:t>年</w:t>
      </w:r>
      <w:r w:rsidR="00B05F82" w:rsidRPr="00170712">
        <w:rPr>
          <w:rFonts w:ascii="Times New Roman" w:hAnsi="Times New Roman" w:cs="Times New Roman"/>
          <w:sz w:val="28"/>
          <w:szCs w:val="28"/>
        </w:rPr>
        <w:t>1</w:t>
      </w:r>
      <w:r w:rsidR="00B05F82" w:rsidRPr="00170712">
        <w:rPr>
          <w:rFonts w:ascii="Times New Roman" w:hAnsi="Times New Roman" w:cs="Times New Roman"/>
          <w:sz w:val="28"/>
          <w:szCs w:val="28"/>
        </w:rPr>
        <w:t>月</w:t>
      </w:r>
      <w:r w:rsidR="00B05F82" w:rsidRPr="00170712">
        <w:rPr>
          <w:rFonts w:ascii="Times New Roman" w:hAnsi="Times New Roman" w:cs="Times New Roman"/>
          <w:sz w:val="28"/>
          <w:szCs w:val="28"/>
        </w:rPr>
        <w:t>1</w:t>
      </w:r>
      <w:r w:rsidR="00B05F82" w:rsidRPr="00170712">
        <w:rPr>
          <w:rFonts w:ascii="Times New Roman" w:hAnsi="Times New Roman" w:cs="Times New Roman"/>
          <w:sz w:val="28"/>
          <w:szCs w:val="28"/>
        </w:rPr>
        <w:t>日至</w:t>
      </w:r>
      <w:r w:rsidR="00B05F82" w:rsidRPr="00170712">
        <w:rPr>
          <w:rFonts w:ascii="Times New Roman" w:hAnsi="Times New Roman" w:cs="Times New Roman"/>
          <w:sz w:val="28"/>
          <w:szCs w:val="28"/>
        </w:rPr>
        <w:t>2014</w:t>
      </w:r>
      <w:r w:rsidR="00B05F82" w:rsidRPr="00170712">
        <w:rPr>
          <w:rFonts w:ascii="Times New Roman" w:hAnsi="Times New Roman" w:cs="Times New Roman"/>
          <w:sz w:val="28"/>
          <w:szCs w:val="28"/>
        </w:rPr>
        <w:t>年</w:t>
      </w:r>
      <w:r w:rsidR="00B05F82" w:rsidRPr="00170712">
        <w:rPr>
          <w:rFonts w:ascii="Times New Roman" w:hAnsi="Times New Roman" w:cs="Times New Roman"/>
          <w:sz w:val="28"/>
          <w:szCs w:val="28"/>
        </w:rPr>
        <w:t>12</w:t>
      </w:r>
      <w:r w:rsidR="00B05F82" w:rsidRPr="00170712">
        <w:rPr>
          <w:rFonts w:ascii="Times New Roman" w:hAnsi="Times New Roman" w:cs="Times New Roman"/>
          <w:sz w:val="28"/>
          <w:szCs w:val="28"/>
        </w:rPr>
        <w:t>月</w:t>
      </w:r>
      <w:r w:rsidR="00B05F82" w:rsidRPr="00170712">
        <w:rPr>
          <w:rFonts w:ascii="Times New Roman" w:hAnsi="Times New Roman" w:cs="Times New Roman"/>
          <w:sz w:val="28"/>
          <w:szCs w:val="28"/>
        </w:rPr>
        <w:t>31</w:t>
      </w:r>
      <w:r w:rsidR="00B05F82" w:rsidRPr="00170712">
        <w:rPr>
          <w:rFonts w:ascii="Times New Roman" w:hAnsi="Times New Roman" w:cs="Times New Roman"/>
          <w:sz w:val="28"/>
          <w:szCs w:val="28"/>
        </w:rPr>
        <w:t>日</w:t>
      </w:r>
      <w:r w:rsidRPr="00170712">
        <w:rPr>
          <w:rFonts w:ascii="Times New Roman" w:hAnsi="Times New Roman" w:cs="Times New Roman"/>
          <w:sz w:val="28"/>
          <w:szCs w:val="28"/>
        </w:rPr>
        <w:t>。</w:t>
      </w:r>
    </w:p>
    <w:p w:rsidR="00BC698F" w:rsidRPr="00170712" w:rsidRDefault="00BC698F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Pr="00170712">
        <w:rPr>
          <w:rFonts w:ascii="Times New Roman" w:hAnsi="Times New Roman" w:cs="Times New Roman"/>
          <w:sz w:val="28"/>
          <w:szCs w:val="28"/>
        </w:rPr>
        <w:t>1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5076DB" w:rsidRPr="00170712">
        <w:rPr>
          <w:rFonts w:ascii="Times New Roman" w:hAnsi="Times New Roman" w:cs="Times New Roman"/>
          <w:sz w:val="28"/>
          <w:szCs w:val="28"/>
        </w:rPr>
        <w:t>0.1</w:t>
      </w:r>
      <w:r w:rsidR="00302549" w:rsidRPr="00170712">
        <w:rPr>
          <w:rFonts w:ascii="Times New Roman" w:hAnsi="Times New Roman" w:cs="Times New Roman"/>
          <w:sz w:val="28"/>
          <w:szCs w:val="28"/>
        </w:rPr>
        <w:t>金融硕士授权点通讯表</w:t>
      </w:r>
      <w:r w:rsidR="003A5DB6" w:rsidRPr="00170712">
        <w:rPr>
          <w:rFonts w:ascii="Times New Roman" w:hAnsi="Times New Roman" w:cs="Times New Roman"/>
          <w:sz w:val="28"/>
          <w:szCs w:val="28"/>
        </w:rPr>
        <w:t>及真实性承诺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Pr="00170712">
        <w:rPr>
          <w:rFonts w:ascii="Times New Roman" w:hAnsi="Times New Roman" w:cs="Times New Roman"/>
          <w:sz w:val="28"/>
          <w:szCs w:val="28"/>
        </w:rPr>
        <w:t>2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BC698F" w:rsidRPr="00170712">
        <w:rPr>
          <w:rFonts w:ascii="Times New Roman" w:hAnsi="Times New Roman" w:cs="Times New Roman"/>
          <w:sz w:val="28"/>
          <w:szCs w:val="28"/>
        </w:rPr>
        <w:t>0</w:t>
      </w:r>
      <w:r w:rsidR="00B05F82" w:rsidRPr="00170712">
        <w:rPr>
          <w:rFonts w:ascii="Times New Roman" w:hAnsi="Times New Roman" w:cs="Times New Roman"/>
          <w:sz w:val="28"/>
          <w:szCs w:val="28"/>
        </w:rPr>
        <w:t>.2</w:t>
      </w:r>
      <w:r w:rsidR="003802E2" w:rsidRPr="00170712">
        <w:rPr>
          <w:rFonts w:ascii="Times New Roman" w:hAnsi="Times New Roman" w:cs="Times New Roman"/>
          <w:sz w:val="28"/>
          <w:szCs w:val="28"/>
        </w:rPr>
        <w:t>申报授权点时上报的</w:t>
      </w:r>
      <w:r w:rsidR="00B05F82" w:rsidRPr="00170712">
        <w:rPr>
          <w:rFonts w:ascii="Times New Roman" w:hAnsi="Times New Roman" w:cs="Times New Roman"/>
          <w:sz w:val="28"/>
          <w:szCs w:val="28"/>
        </w:rPr>
        <w:t>申报方案（原上报稿）</w:t>
      </w:r>
    </w:p>
    <w:p w:rsidR="00BC698F" w:rsidRPr="00170712" w:rsidRDefault="00BC698F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Pr="00170712">
        <w:rPr>
          <w:rFonts w:ascii="Times New Roman" w:hAnsi="Times New Roman" w:cs="Times New Roman"/>
          <w:sz w:val="28"/>
          <w:szCs w:val="28"/>
        </w:rPr>
        <w:t>3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Pr="00170712">
        <w:rPr>
          <w:rFonts w:ascii="Times New Roman" w:hAnsi="Times New Roman" w:cs="Times New Roman"/>
          <w:sz w:val="28"/>
          <w:szCs w:val="28"/>
        </w:rPr>
        <w:t>1.</w:t>
      </w:r>
      <w:r w:rsidRPr="00170712">
        <w:rPr>
          <w:rFonts w:ascii="Times New Roman" w:hAnsi="Times New Roman" w:cs="Times New Roman"/>
          <w:sz w:val="28"/>
          <w:szCs w:val="28"/>
        </w:rPr>
        <w:t>现行的培养方案（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如分不同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方向，需体现）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4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B05F82" w:rsidRPr="00170712">
        <w:rPr>
          <w:rFonts w:ascii="Times New Roman" w:hAnsi="Times New Roman" w:cs="Times New Roman"/>
          <w:sz w:val="28"/>
          <w:szCs w:val="28"/>
        </w:rPr>
        <w:t>2.</w:t>
      </w:r>
      <w:r w:rsidR="00B05F82" w:rsidRPr="00170712">
        <w:rPr>
          <w:rFonts w:ascii="Times New Roman" w:hAnsi="Times New Roman" w:cs="Times New Roman"/>
          <w:sz w:val="28"/>
          <w:szCs w:val="28"/>
        </w:rPr>
        <w:t>近</w:t>
      </w:r>
      <w:r w:rsidR="00B05F82" w:rsidRPr="00170712">
        <w:rPr>
          <w:rFonts w:ascii="Times New Roman" w:hAnsi="Times New Roman" w:cs="Times New Roman"/>
          <w:sz w:val="28"/>
          <w:szCs w:val="28"/>
        </w:rPr>
        <w:t>3</w:t>
      </w:r>
      <w:r w:rsidR="00B05F82" w:rsidRPr="00170712">
        <w:rPr>
          <w:rFonts w:ascii="Times New Roman" w:hAnsi="Times New Roman" w:cs="Times New Roman"/>
          <w:sz w:val="28"/>
          <w:szCs w:val="28"/>
        </w:rPr>
        <w:t>年专业课程教学大纲汇总表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5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3.1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1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学术讲座汇总表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6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3.2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1</w:t>
      </w:r>
      <w:r w:rsidR="00AD0223" w:rsidRPr="00170712">
        <w:rPr>
          <w:rFonts w:ascii="Times New Roman" w:hAnsi="Times New Roman" w:cs="Times New Roman"/>
          <w:sz w:val="28"/>
          <w:szCs w:val="28"/>
        </w:rPr>
        <w:t>年与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专业知识相关的学生活动统计表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lastRenderedPageBreak/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7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4.1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教学案例使用情况汇总表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8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4.2</w:t>
      </w:r>
      <w:r w:rsidR="003802E2" w:rsidRPr="00170712">
        <w:rPr>
          <w:rFonts w:ascii="Times New Roman" w:hAnsi="Times New Roman" w:cs="Times New Roman"/>
          <w:sz w:val="28"/>
          <w:szCs w:val="28"/>
        </w:rPr>
        <w:t>教学</w:t>
      </w:r>
      <w:r w:rsidR="00AD0223" w:rsidRPr="00170712">
        <w:rPr>
          <w:rFonts w:ascii="Times New Roman" w:hAnsi="Times New Roman" w:cs="Times New Roman"/>
          <w:sz w:val="28"/>
          <w:szCs w:val="28"/>
        </w:rPr>
        <w:t>案例编写汇总表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9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4.3</w:t>
      </w:r>
      <w:r w:rsidR="00AD0223" w:rsidRPr="00170712">
        <w:rPr>
          <w:rFonts w:ascii="Times New Roman" w:hAnsi="Times New Roman" w:cs="Times New Roman"/>
          <w:sz w:val="28"/>
          <w:szCs w:val="28"/>
        </w:rPr>
        <w:t>其他实践型教学方法情况说明，如模拟教学、实习实践等。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10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5.</w:t>
      </w:r>
      <w:r w:rsidR="00AD0223" w:rsidRPr="00170712">
        <w:rPr>
          <w:rFonts w:ascii="Times New Roman" w:hAnsi="Times New Roman" w:cs="Times New Roman"/>
          <w:sz w:val="28"/>
          <w:szCs w:val="28"/>
        </w:rPr>
        <w:t>就业指导、职业规划讲座情况汇总表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11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6.MF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教学人员情况汇总表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12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7.MF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教学人员结构分析表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13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8.1</w:t>
      </w:r>
      <w:r w:rsidR="00AD0223" w:rsidRPr="00170712">
        <w:rPr>
          <w:rFonts w:ascii="Times New Roman" w:hAnsi="Times New Roman" w:cs="Times New Roman"/>
          <w:sz w:val="28"/>
          <w:szCs w:val="28"/>
        </w:rPr>
        <w:t>校外导师情况汇总表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14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8.2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1</w:t>
      </w:r>
      <w:r w:rsidR="00AD0223" w:rsidRPr="00170712">
        <w:rPr>
          <w:rFonts w:ascii="Times New Roman" w:hAnsi="Times New Roman" w:cs="Times New Roman"/>
          <w:sz w:val="28"/>
          <w:szCs w:val="28"/>
        </w:rPr>
        <w:t>年校外导师指导学生情况汇总表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15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9.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教学人员参加培训、进修情况汇总表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16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10.MF</w:t>
      </w:r>
      <w:r w:rsidR="00AD0223" w:rsidRPr="00170712">
        <w:rPr>
          <w:rFonts w:ascii="Times New Roman" w:hAnsi="Times New Roman" w:cs="Times New Roman"/>
          <w:sz w:val="28"/>
          <w:szCs w:val="28"/>
        </w:rPr>
        <w:t>项目管理人员情况汇总表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17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11.MF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教学管理制度汇总表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18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12.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教学评估系统和任课教师选用、评价机制情况说明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19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13.MF</w:t>
      </w:r>
      <w:r w:rsidR="00AD0223" w:rsidRPr="00170712">
        <w:rPr>
          <w:rFonts w:ascii="Times New Roman" w:hAnsi="Times New Roman" w:cs="Times New Roman"/>
          <w:sz w:val="28"/>
          <w:szCs w:val="28"/>
        </w:rPr>
        <w:t>专用教学设施汇总表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20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14.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年学校相关支持措施、学费及分配情况说明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21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15.</w:t>
      </w:r>
      <w:r w:rsidR="00AD0223" w:rsidRPr="00170712">
        <w:rPr>
          <w:rFonts w:ascii="Times New Roman" w:hAnsi="Times New Roman" w:cs="Times New Roman"/>
          <w:sz w:val="28"/>
          <w:szCs w:val="28"/>
        </w:rPr>
        <w:t>学生可以方便浏览的与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相关的书籍、期刊、有关数据库情况说明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22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16.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年招生情况统计表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23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18.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毕业生就业信息表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24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19.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毕业生就业结构表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25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20.1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年毕业生学位论文统计表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26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20.2</w:t>
      </w:r>
      <w:r w:rsidR="00AD0223" w:rsidRPr="00170712">
        <w:rPr>
          <w:rFonts w:ascii="Times New Roman" w:hAnsi="Times New Roman" w:cs="Times New Roman"/>
          <w:sz w:val="28"/>
          <w:szCs w:val="28"/>
        </w:rPr>
        <w:t>参加论文评优获奖情况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27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21.1</w:t>
      </w:r>
      <w:r w:rsidR="00AD0223" w:rsidRPr="00170712">
        <w:rPr>
          <w:rFonts w:ascii="Times New Roman" w:hAnsi="Times New Roman" w:cs="Times New Roman"/>
          <w:sz w:val="28"/>
          <w:szCs w:val="28"/>
        </w:rPr>
        <w:t>优秀毕业生情况汇总表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28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6E7669" w:rsidRPr="00170712">
        <w:rPr>
          <w:rFonts w:ascii="Times New Roman" w:hAnsi="Times New Roman" w:cs="Times New Roman"/>
          <w:sz w:val="28"/>
          <w:szCs w:val="28"/>
        </w:rPr>
        <w:t>21</w:t>
      </w:r>
      <w:r w:rsidR="00AD0223" w:rsidRPr="00170712">
        <w:rPr>
          <w:rFonts w:ascii="Times New Roman" w:hAnsi="Times New Roman" w:cs="Times New Roman"/>
          <w:sz w:val="28"/>
          <w:szCs w:val="28"/>
        </w:rPr>
        <w:t>.2</w:t>
      </w:r>
      <w:r w:rsidR="00AD0223" w:rsidRPr="00170712">
        <w:rPr>
          <w:rFonts w:ascii="Times New Roman" w:hAnsi="Times New Roman" w:cs="Times New Roman"/>
          <w:sz w:val="28"/>
          <w:szCs w:val="28"/>
        </w:rPr>
        <w:t>典型案例、用人单位反馈信息等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29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</w:t>
      </w:r>
      <w:r w:rsidR="006E7669" w:rsidRPr="00170712">
        <w:rPr>
          <w:rFonts w:ascii="Times New Roman" w:hAnsi="Times New Roman" w:cs="Times New Roman"/>
          <w:sz w:val="28"/>
          <w:szCs w:val="28"/>
        </w:rPr>
        <w:t>2</w:t>
      </w:r>
      <w:r w:rsidR="00AD0223" w:rsidRPr="00170712">
        <w:rPr>
          <w:rFonts w:ascii="Times New Roman" w:hAnsi="Times New Roman" w:cs="Times New Roman"/>
          <w:sz w:val="28"/>
          <w:szCs w:val="28"/>
        </w:rPr>
        <w:t>.</w:t>
      </w:r>
      <w:r w:rsidR="00AD0223" w:rsidRPr="00170712">
        <w:rPr>
          <w:rFonts w:ascii="Times New Roman" w:hAnsi="Times New Roman" w:cs="Times New Roman"/>
          <w:sz w:val="28"/>
          <w:szCs w:val="28"/>
        </w:rPr>
        <w:t>奖惩事项简要说明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（三）其它资料</w:t>
      </w:r>
    </w:p>
    <w:p w:rsidR="00AC4CD6" w:rsidRPr="00170712" w:rsidRDefault="00185A85" w:rsidP="00CE504F">
      <w:pPr>
        <w:widowControl/>
        <w:spacing w:line="520" w:lineRule="exact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 w:rsidRPr="00170712">
        <w:rPr>
          <w:rFonts w:ascii="Times New Roman" w:hAnsi="Times New Roman" w:cs="Times New Roman"/>
          <w:sz w:val="28"/>
          <w:szCs w:val="28"/>
        </w:rPr>
        <w:t>能体现本校</w:t>
      </w:r>
      <w:r w:rsidR="00AD0223" w:rsidRPr="00170712">
        <w:rPr>
          <w:rFonts w:ascii="Times New Roman" w:hAnsi="Times New Roman" w:cs="Times New Roman"/>
          <w:sz w:val="28"/>
          <w:szCs w:val="28"/>
        </w:rPr>
        <w:t>金融硕士</w:t>
      </w:r>
      <w:r w:rsidRPr="00170712">
        <w:rPr>
          <w:rFonts w:ascii="Times New Roman" w:hAnsi="Times New Roman" w:cs="Times New Roman"/>
          <w:sz w:val="28"/>
          <w:szCs w:val="28"/>
        </w:rPr>
        <w:t>教育特色或成果的有关材料。可以附在本校</w:t>
      </w:r>
      <w:r w:rsidR="003C3B93" w:rsidRPr="00170712">
        <w:rPr>
          <w:rFonts w:ascii="Times New Roman" w:hAnsi="Times New Roman" w:cs="Times New Roman"/>
          <w:sz w:val="28"/>
          <w:szCs w:val="28"/>
        </w:rPr>
        <w:t>金融硕士</w:t>
      </w:r>
      <w:r w:rsidRPr="00170712">
        <w:rPr>
          <w:rFonts w:ascii="Times New Roman" w:hAnsi="Times New Roman" w:cs="Times New Roman"/>
          <w:sz w:val="28"/>
          <w:szCs w:val="28"/>
        </w:rPr>
        <w:t>教育的总结报告后报送，也可以实地考察时备查。</w:t>
      </w:r>
    </w:p>
    <w:p w:rsidR="00CE504F" w:rsidRPr="00170712" w:rsidRDefault="00CE504F">
      <w:pPr>
        <w:widowControl/>
        <w:jc w:val="left"/>
        <w:rPr>
          <w:rFonts w:ascii="Times New Roman" w:hAnsi="Times New Roman" w:cs="Times New Roman"/>
          <w:color w:val="000000"/>
          <w:sz w:val="21"/>
          <w:szCs w:val="21"/>
        </w:rPr>
        <w:sectPr w:rsidR="00CE504F" w:rsidRPr="00170712" w:rsidSect="00CE504F">
          <w:pgSz w:w="11906" w:h="16838" w:code="9"/>
          <w:pgMar w:top="873" w:right="1230" w:bottom="873" w:left="1230" w:header="851" w:footer="567" w:gutter="0"/>
          <w:cols w:space="720"/>
          <w:docGrid w:type="linesAndChars" w:linePitch="326"/>
        </w:sect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18"/>
        <w:gridCol w:w="3821"/>
        <w:gridCol w:w="1237"/>
        <w:gridCol w:w="955"/>
        <w:gridCol w:w="1522"/>
        <w:gridCol w:w="955"/>
        <w:gridCol w:w="1522"/>
        <w:gridCol w:w="1522"/>
        <w:gridCol w:w="1056"/>
      </w:tblGrid>
      <w:tr w:rsidR="00F769F1" w:rsidRPr="00170712" w:rsidTr="00F769F1">
        <w:trPr>
          <w:trHeight w:val="608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9F1" w:rsidRPr="00170712" w:rsidRDefault="00302549" w:rsidP="003025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lastRenderedPageBreak/>
              <w:t>MF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专项评估附件（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1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）</w:t>
            </w:r>
            <w:r w:rsidR="00310EFD"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0.1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金融硕士授权点通讯表</w:t>
            </w:r>
            <w:r w:rsidR="003A5DB6"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及真实性承诺</w:t>
            </w:r>
          </w:p>
        </w:tc>
      </w:tr>
      <w:tr w:rsidR="00F769F1" w:rsidRPr="00170712" w:rsidTr="00F769F1">
        <w:trPr>
          <w:trHeight w:val="44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学校代码：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学校名称：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填表日期：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F769F1" w:rsidRPr="00170712" w:rsidTr="00F769F1">
        <w:trPr>
          <w:trHeight w:val="470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邮编</w:t>
            </w:r>
          </w:p>
        </w:tc>
      </w:tr>
      <w:tr w:rsidR="00F769F1" w:rsidRPr="00170712" w:rsidTr="003802E2">
        <w:trPr>
          <w:trHeight w:val="735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F769F1" w:rsidP="003802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</w:t>
            </w:r>
            <w:r w:rsidR="003802E2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3802E2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教育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30254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注：一般为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研究生院专业学位处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9F1" w:rsidRPr="00170712" w:rsidTr="00F769F1">
        <w:trPr>
          <w:trHeight w:val="705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310EFD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F769F1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教育管理部门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30254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注：一般为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**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学院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9F1" w:rsidRPr="00170712" w:rsidTr="003A5DB6">
        <w:trPr>
          <w:trHeight w:val="555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310EFD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F769F1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教育管理实施部门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30254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注：一般为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**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学院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中心办公室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DB6" w:rsidRPr="00170712" w:rsidTr="003A5DB6">
        <w:trPr>
          <w:trHeight w:val="13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908BB" w:rsidP="00F769F1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真实性承诺</w:t>
            </w:r>
          </w:p>
          <w:p w:rsidR="003908BB" w:rsidRPr="00170712" w:rsidRDefault="003908BB" w:rsidP="00F769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A5DB6" w:rsidRPr="00170712" w:rsidRDefault="00B40198" w:rsidP="003908BB">
            <w:pPr>
              <w:ind w:firstLineChars="200" w:firstLine="56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70712">
              <w:rPr>
                <w:rFonts w:ascii="Times New Roman" w:hAnsi="Times New Roman" w:cs="Times New Roman"/>
                <w:sz w:val="28"/>
                <w:szCs w:val="28"/>
              </w:rPr>
              <w:t>兹</w:t>
            </w:r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确保</w:t>
            </w:r>
            <w:proofErr w:type="gramEnd"/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本校</w:t>
            </w:r>
            <w:r w:rsidR="00DA3F9C" w:rsidRPr="00170712">
              <w:rPr>
                <w:rFonts w:ascii="Times New Roman" w:hAnsi="Times New Roman" w:cs="Times New Roman"/>
                <w:sz w:val="28"/>
                <w:szCs w:val="28"/>
              </w:rPr>
              <w:t>参与此次专项评估的</w:t>
            </w:r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金融硕士专业学位</w:t>
            </w:r>
            <w:r w:rsidR="00DA3F9C" w:rsidRPr="00170712">
              <w:rPr>
                <w:rFonts w:ascii="Times New Roman" w:hAnsi="Times New Roman" w:cs="Times New Roman"/>
                <w:sz w:val="28"/>
                <w:szCs w:val="28"/>
              </w:rPr>
              <w:t>教育</w:t>
            </w:r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总结报告以及所有附件内容真实、客观，并对其负责。</w:t>
            </w:r>
          </w:p>
          <w:p w:rsidR="003A5DB6" w:rsidRPr="00170712" w:rsidRDefault="003A5DB6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908BB" w:rsidRPr="00170712" w:rsidRDefault="003908B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授权点负责人亲笔签字：</w:t>
            </w:r>
          </w:p>
          <w:p w:rsidR="003908BB" w:rsidRPr="00170712" w:rsidRDefault="003908B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</w:t>
            </w:r>
            <w:r w:rsidR="00B40198"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（研究生院分管领导或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学院分管领导）</w:t>
            </w:r>
          </w:p>
          <w:p w:rsidR="003A5DB6" w:rsidRPr="00170712" w:rsidRDefault="003908B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公章：</w:t>
            </w:r>
          </w:p>
          <w:p w:rsidR="003A5DB6" w:rsidRPr="00170712" w:rsidRDefault="003908BB" w:rsidP="003908BB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076DB" w:rsidRPr="00170712" w:rsidRDefault="005076DB">
      <w:pPr>
        <w:widowControl/>
        <w:jc w:val="left"/>
        <w:rPr>
          <w:rFonts w:ascii="Times New Roman" w:eastAsia="黑体" w:hAnsi="Times New Roman" w:cs="Times New Roman"/>
          <w:color w:val="000000"/>
          <w:sz w:val="22"/>
        </w:rPr>
      </w:pPr>
      <w:r w:rsidRPr="00170712">
        <w:rPr>
          <w:rFonts w:ascii="Times New Roman" w:eastAsia="黑体" w:hAnsi="Times New Roman" w:cs="Times New Roman"/>
          <w:color w:val="000000"/>
          <w:sz w:val="22"/>
        </w:rPr>
        <w:t>注：填表时</w:t>
      </w:r>
      <w:r w:rsidR="00DA3F9C" w:rsidRPr="00170712">
        <w:rPr>
          <w:rFonts w:ascii="Times New Roman" w:eastAsia="黑体" w:hAnsi="Times New Roman" w:cs="Times New Roman"/>
          <w:color w:val="000000"/>
          <w:sz w:val="22"/>
        </w:rPr>
        <w:t>在</w:t>
      </w:r>
      <w:r w:rsidRPr="00170712">
        <w:rPr>
          <w:rFonts w:ascii="Times New Roman" w:eastAsia="黑体" w:hAnsi="Times New Roman" w:cs="Times New Roman"/>
          <w:color w:val="000000"/>
          <w:sz w:val="22"/>
        </w:rPr>
        <w:t>保证内容完整的前提下，表格形式</w:t>
      </w:r>
      <w:r w:rsidR="003802E2" w:rsidRPr="00170712">
        <w:rPr>
          <w:rFonts w:ascii="Times New Roman" w:eastAsia="黑体" w:hAnsi="Times New Roman" w:cs="Times New Roman"/>
          <w:color w:val="000000"/>
          <w:sz w:val="22"/>
        </w:rPr>
        <w:t>（格式）</w:t>
      </w:r>
      <w:r w:rsidRPr="00170712">
        <w:rPr>
          <w:rFonts w:ascii="Times New Roman" w:eastAsia="黑体" w:hAnsi="Times New Roman" w:cs="Times New Roman"/>
          <w:color w:val="000000"/>
          <w:sz w:val="22"/>
        </w:rPr>
        <w:t>可根据需要</w:t>
      </w:r>
      <w:r w:rsidR="00DA3F9C" w:rsidRPr="00170712">
        <w:rPr>
          <w:rFonts w:ascii="Times New Roman" w:eastAsia="黑体" w:hAnsi="Times New Roman" w:cs="Times New Roman"/>
          <w:color w:val="000000"/>
          <w:sz w:val="22"/>
        </w:rPr>
        <w:t>加以</w:t>
      </w:r>
      <w:r w:rsidR="00CE504F" w:rsidRPr="00170712">
        <w:rPr>
          <w:rFonts w:ascii="Times New Roman" w:eastAsia="黑体" w:hAnsi="Times New Roman" w:cs="Times New Roman"/>
          <w:color w:val="000000"/>
          <w:sz w:val="22"/>
        </w:rPr>
        <w:t>调整。下同。</w:t>
      </w:r>
    </w:p>
    <w:p w:rsidR="00CE504F" w:rsidRPr="00170712" w:rsidRDefault="00CE504F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5076DB" w:rsidRPr="00170712" w:rsidRDefault="0030254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0.2</w:t>
      </w:r>
      <w:r w:rsidR="00B12126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申报授权点时上报的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申报方案（原上报稿）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</w:t>
      </w:r>
      <w:r w:rsidR="00071F8E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5076DB" w:rsidRPr="00170712" w:rsidRDefault="0030254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现行的培养方案（</w:t>
      </w:r>
      <w:proofErr w:type="gramStart"/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如分不同</w:t>
      </w:r>
      <w:proofErr w:type="gramEnd"/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方向，需体现）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302549" w:rsidRPr="00170712" w:rsidRDefault="00302549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5076DB" w:rsidRPr="00170712" w:rsidRDefault="00AD5BD4" w:rsidP="00EA4DF7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年专业课程教学大纲汇总表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913"/>
        <w:gridCol w:w="1655"/>
        <w:gridCol w:w="782"/>
        <w:gridCol w:w="2410"/>
        <w:gridCol w:w="850"/>
        <w:gridCol w:w="1843"/>
        <w:gridCol w:w="992"/>
        <w:gridCol w:w="948"/>
        <w:gridCol w:w="938"/>
      </w:tblGrid>
      <w:tr w:rsidR="00AD5BD4" w:rsidRPr="00875BBD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875BBD" w:rsidRDefault="00AD5BD4" w:rsidP="00875BB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875BB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875BBD" w:rsidRDefault="00AD5BD4" w:rsidP="00875BB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875BB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875BBD" w:rsidRDefault="00AD5BD4" w:rsidP="00875BB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875BB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数量、名单或比例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课程总数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教师总数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仅有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名任课教师的核心课程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仅有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名任课教师的方向必修课程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F9C" w:rsidRPr="009B6DEB" w:rsidTr="009B6DEB">
        <w:trPr>
          <w:trHeight w:val="340"/>
          <w:jc w:val="center"/>
        </w:trPr>
        <w:tc>
          <w:tcPr>
            <w:tcW w:w="716" w:type="dxa"/>
            <w:vMerge w:val="restart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13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课程学时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A3F9C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授课对象</w:t>
            </w:r>
          </w:p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（届别、班号）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课程人数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D5BD4" w:rsidRPr="009B6DEB" w:rsidRDefault="00DA3F9C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课程起止</w:t>
            </w:r>
            <w:r w:rsidR="00AD5BD4"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78" w:type="dxa"/>
            <w:gridSpan w:val="3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任课教师</w:t>
            </w:r>
          </w:p>
        </w:tc>
      </w:tr>
      <w:tr w:rsidR="00DA3F9C" w:rsidRPr="009B6DEB" w:rsidTr="009B6DEB">
        <w:trPr>
          <w:trHeight w:val="340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913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</w:tr>
      <w:tr w:rsidR="00DA3F9C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F9C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F9C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2549" w:rsidRPr="00170712" w:rsidRDefault="00DA3F9C" w:rsidP="00DA3F9C">
      <w:pPr>
        <w:widowControl/>
        <w:ind w:firstLineChars="200" w:firstLine="440"/>
        <w:jc w:val="left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hAnsi="Times New Roman" w:cs="Times New Roman"/>
          <w:color w:val="000000"/>
          <w:kern w:val="0"/>
          <w:sz w:val="22"/>
        </w:rPr>
        <w:t>注：课程类别一般为：核心课、专业方向必修课、选修课</w:t>
      </w:r>
    </w:p>
    <w:p w:rsidR="00302549" w:rsidRPr="00170712" w:rsidRDefault="00302549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02549" w:rsidRPr="00170712" w:rsidRDefault="001A6CF1">
      <w:pPr>
        <w:widowControl/>
        <w:jc w:val="left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5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学术讲座汇总表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2"/>
        <w:gridCol w:w="3280"/>
        <w:gridCol w:w="1311"/>
        <w:gridCol w:w="2111"/>
        <w:gridCol w:w="2172"/>
        <w:gridCol w:w="2172"/>
        <w:gridCol w:w="1527"/>
        <w:gridCol w:w="1763"/>
      </w:tblGrid>
      <w:tr w:rsidR="001A6CF1" w:rsidRPr="00170712" w:rsidTr="00170712">
        <w:trPr>
          <w:trHeight w:val="255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讲座题目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举办地点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听众人数（约）</w:t>
            </w:r>
          </w:p>
        </w:tc>
      </w:tr>
      <w:tr w:rsidR="001A6CF1" w:rsidRPr="00170712" w:rsidTr="00170712">
        <w:trPr>
          <w:trHeight w:val="359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/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A6CF1" w:rsidRPr="00170712" w:rsidTr="001A6CF1">
        <w:trPr>
          <w:trHeight w:val="331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CF1" w:rsidRPr="00170712" w:rsidTr="001A6CF1">
        <w:trPr>
          <w:trHeight w:val="280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6CF1" w:rsidRPr="00170712" w:rsidRDefault="001A6CF1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1A6CF1" w:rsidRPr="00170712" w:rsidRDefault="001A6CF1" w:rsidP="001A6CF1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6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年与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专业知识相关的学生活动统计表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835"/>
        <w:gridCol w:w="2268"/>
        <w:gridCol w:w="1629"/>
        <w:gridCol w:w="2514"/>
      </w:tblGrid>
      <w:tr w:rsidR="001A6CF1" w:rsidRPr="00170712" w:rsidTr="008E401A">
        <w:tc>
          <w:tcPr>
            <w:tcW w:w="959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03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2835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268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629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2514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A6CF1" w:rsidRPr="00170712" w:rsidTr="008E401A">
        <w:tc>
          <w:tcPr>
            <w:tcW w:w="95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CF1" w:rsidRPr="00170712" w:rsidTr="008E401A">
        <w:tc>
          <w:tcPr>
            <w:tcW w:w="95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0712" w:rsidRPr="00170712" w:rsidTr="008E401A">
        <w:tc>
          <w:tcPr>
            <w:tcW w:w="959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70712" w:rsidRPr="00170712" w:rsidRDefault="00170712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302549" w:rsidRPr="00170712" w:rsidRDefault="001A6CF1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7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="003A5DB6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4.1</w:t>
      </w:r>
      <w:r w:rsidR="003A5DB6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教学案例使用情况汇总表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0"/>
        <w:gridCol w:w="2648"/>
        <w:gridCol w:w="2948"/>
        <w:gridCol w:w="1280"/>
        <w:gridCol w:w="3778"/>
        <w:gridCol w:w="3404"/>
      </w:tblGrid>
      <w:tr w:rsidR="003A5DB6" w:rsidRPr="00170712" w:rsidTr="00626AF9">
        <w:trPr>
          <w:trHeight w:val="340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B6" w:rsidRPr="00170712" w:rsidRDefault="003A5DB6" w:rsidP="001707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课程名称及课时数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课时数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案例开发者（案例来源）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教学案例使用目的</w:t>
            </w:r>
          </w:p>
        </w:tc>
      </w:tr>
      <w:tr w:rsidR="003A5DB6" w:rsidRPr="00170712" w:rsidTr="00626AF9">
        <w:trPr>
          <w:trHeight w:val="340"/>
          <w:jc w:val="center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5DB6" w:rsidRPr="00170712" w:rsidTr="00626AF9">
        <w:trPr>
          <w:trHeight w:val="34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DB6" w:rsidRPr="00170712" w:rsidTr="00626AF9">
        <w:trPr>
          <w:trHeight w:val="34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6" w:rsidRPr="00170712" w:rsidRDefault="003A5DB6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0193B" w:rsidRPr="00170712" w:rsidTr="00626AF9">
        <w:trPr>
          <w:trHeight w:val="34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3B" w:rsidRPr="00170712" w:rsidRDefault="00B0193B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93B" w:rsidRPr="00170712" w:rsidRDefault="00B0193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0193B" w:rsidRPr="00170712" w:rsidTr="00626AF9">
        <w:trPr>
          <w:trHeight w:val="37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3B" w:rsidRPr="00170712" w:rsidRDefault="00B0193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3B" w:rsidRPr="00170712" w:rsidRDefault="00B0193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0193B" w:rsidRPr="00170712" w:rsidRDefault="00B0193B" w:rsidP="00B0193B">
      <w:pPr>
        <w:widowControl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170712">
        <w:rPr>
          <w:rFonts w:ascii="Times New Roman" w:hAnsi="Times New Roman" w:cs="Times New Roman"/>
          <w:color w:val="000000"/>
          <w:kern w:val="0"/>
          <w:sz w:val="22"/>
        </w:rPr>
        <w:t>注：使用目的一般为：说明某个理论，或者是训练某种能力等。</w:t>
      </w:r>
    </w:p>
    <w:p w:rsidR="003A5DB6" w:rsidRPr="00170712" w:rsidRDefault="003A5DB6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071F8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8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4.2</w:t>
      </w:r>
      <w:r w:rsidR="000729F5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案例编写汇总表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6096"/>
        <w:gridCol w:w="1277"/>
        <w:gridCol w:w="2835"/>
        <w:gridCol w:w="2269"/>
        <w:gridCol w:w="1874"/>
      </w:tblGrid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开发者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素材来源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开发经费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课时数</w:t>
            </w:r>
          </w:p>
        </w:tc>
      </w:tr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70712" w:rsidRPr="00170712" w:rsidRDefault="00170712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9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4.3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其他实践型教学方法情况说明，如模拟教学、实习实践等。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3544"/>
        <w:gridCol w:w="5986"/>
      </w:tblGrid>
      <w:tr w:rsidR="00E63A16" w:rsidRPr="00170712" w:rsidTr="00626AF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授课者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教学方法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备注说明</w:t>
            </w:r>
          </w:p>
        </w:tc>
      </w:tr>
      <w:tr w:rsidR="00E63A16" w:rsidRPr="00170712" w:rsidTr="00626AF9">
        <w:trPr>
          <w:trHeight w:val="387"/>
        </w:trPr>
        <w:tc>
          <w:tcPr>
            <w:tcW w:w="9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ab/>
            </w:r>
          </w:p>
        </w:tc>
        <w:tc>
          <w:tcPr>
            <w:tcW w:w="3260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86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63A16" w:rsidRPr="00170712" w:rsidTr="00626AF9">
        <w:trPr>
          <w:trHeight w:val="340"/>
        </w:trPr>
        <w:tc>
          <w:tcPr>
            <w:tcW w:w="9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86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63A16" w:rsidRPr="00170712" w:rsidTr="00626AF9">
        <w:trPr>
          <w:trHeight w:val="340"/>
        </w:trPr>
        <w:tc>
          <w:tcPr>
            <w:tcW w:w="9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86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26AF9" w:rsidRPr="00170712" w:rsidRDefault="00626AF9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071F8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10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5.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就业指导、职业规划讲座情况汇总表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2"/>
        <w:gridCol w:w="3280"/>
        <w:gridCol w:w="1311"/>
        <w:gridCol w:w="2111"/>
        <w:gridCol w:w="2172"/>
        <w:gridCol w:w="2172"/>
        <w:gridCol w:w="1527"/>
        <w:gridCol w:w="1763"/>
      </w:tblGrid>
      <w:tr w:rsidR="002E479F" w:rsidRPr="00170712" w:rsidTr="001C05E4">
        <w:trPr>
          <w:trHeight w:val="480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讲座题目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举办地点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听众人数（约）</w:t>
            </w:r>
          </w:p>
        </w:tc>
      </w:tr>
      <w:tr w:rsidR="002E479F" w:rsidRPr="00170712" w:rsidTr="001C05E4">
        <w:trPr>
          <w:trHeight w:val="480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/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479F" w:rsidRPr="00170712" w:rsidTr="008E401A">
        <w:trPr>
          <w:trHeight w:val="331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79F" w:rsidRPr="00170712" w:rsidTr="008E401A">
        <w:trPr>
          <w:trHeight w:val="280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70712" w:rsidRPr="00170712" w:rsidRDefault="00170712" w:rsidP="00626AF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3908BB" w:rsidRPr="00170712" w:rsidRDefault="003908BB" w:rsidP="00626AF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6.MF</w:t>
      </w:r>
      <w:r w:rsidR="002E479F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专职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教学人员情况汇总表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842"/>
        <w:gridCol w:w="1560"/>
        <w:gridCol w:w="1134"/>
        <w:gridCol w:w="6269"/>
      </w:tblGrid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讲授课程</w:t>
            </w:r>
          </w:p>
        </w:tc>
      </w:tr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729F5" w:rsidRPr="00170712" w:rsidTr="00626AF9">
        <w:trPr>
          <w:trHeight w:val="340"/>
        </w:trPr>
        <w:tc>
          <w:tcPr>
            <w:tcW w:w="15308" w:type="dxa"/>
            <w:gridSpan w:val="7"/>
          </w:tcPr>
          <w:p w:rsidR="000729F5" w:rsidRPr="00170712" w:rsidRDefault="000729F5" w:rsidP="00626A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一届学生人数与专职导师人数的比值（按招生规模最大的年份算）：</w:t>
            </w:r>
          </w:p>
        </w:tc>
      </w:tr>
      <w:tr w:rsidR="000729F5" w:rsidRPr="00170712" w:rsidTr="00626AF9">
        <w:trPr>
          <w:trHeight w:val="340"/>
        </w:trPr>
        <w:tc>
          <w:tcPr>
            <w:tcW w:w="15308" w:type="dxa"/>
            <w:gridSpan w:val="7"/>
          </w:tcPr>
          <w:p w:rsidR="000729F5" w:rsidRPr="00170712" w:rsidRDefault="000729F5" w:rsidP="00626A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每年人均指导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学位论文数：</w:t>
            </w: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7.MF</w:t>
      </w:r>
      <w:r w:rsidR="0022767F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专职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教学人员结构分析表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418"/>
        <w:gridCol w:w="2583"/>
        <w:gridCol w:w="1531"/>
        <w:gridCol w:w="1531"/>
        <w:gridCol w:w="1531"/>
        <w:gridCol w:w="1531"/>
        <w:gridCol w:w="1531"/>
      </w:tblGrid>
      <w:tr w:rsidR="004D1841" w:rsidRPr="00170712" w:rsidTr="00EA4DF7">
        <w:trPr>
          <w:trHeight w:val="349"/>
        </w:trPr>
        <w:tc>
          <w:tcPr>
            <w:tcW w:w="1242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92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418" w:type="dxa"/>
            <w:vMerge w:val="restart"/>
            <w:vAlign w:val="center"/>
          </w:tcPr>
          <w:p w:rsidR="004D1841" w:rsidRPr="00170712" w:rsidRDefault="002E1A0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获</w:t>
            </w:r>
            <w:r w:rsidR="004D1841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博士学位</w:t>
            </w:r>
          </w:p>
        </w:tc>
        <w:tc>
          <w:tcPr>
            <w:tcW w:w="2583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在金融机构有兼职</w:t>
            </w:r>
            <w:r w:rsidR="00DA3F9C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的</w:t>
            </w:r>
          </w:p>
          <w:p w:rsidR="004D1841" w:rsidRPr="00170712" w:rsidRDefault="00EA4DF7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（</w:t>
            </w:r>
            <w:r w:rsidR="004D1841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校编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7655" w:type="dxa"/>
            <w:gridSpan w:val="5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年龄</w:t>
            </w:r>
            <w:r w:rsidR="00DA3F9C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结构</w:t>
            </w:r>
          </w:p>
        </w:tc>
      </w:tr>
      <w:tr w:rsidR="004D1841" w:rsidRPr="00170712" w:rsidTr="00EA4DF7">
        <w:trPr>
          <w:trHeight w:val="513"/>
        </w:trPr>
        <w:tc>
          <w:tcPr>
            <w:tcW w:w="1242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30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30-40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40-50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50-60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60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岁以上</w:t>
            </w:r>
          </w:p>
        </w:tc>
      </w:tr>
      <w:tr w:rsidR="004D1841" w:rsidRPr="00170712" w:rsidTr="00EA4DF7">
        <w:trPr>
          <w:trHeight w:val="394"/>
        </w:trPr>
        <w:tc>
          <w:tcPr>
            <w:tcW w:w="124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D1841" w:rsidRPr="00170712" w:rsidTr="00EA4DF7">
        <w:trPr>
          <w:trHeight w:val="340"/>
        </w:trPr>
        <w:tc>
          <w:tcPr>
            <w:tcW w:w="124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729F5" w:rsidRPr="00170712" w:rsidTr="00B12126">
        <w:tc>
          <w:tcPr>
            <w:tcW w:w="15308" w:type="dxa"/>
            <w:gridSpan w:val="10"/>
          </w:tcPr>
          <w:p w:rsidR="000729F5" w:rsidRPr="00170712" w:rsidRDefault="000729F5" w:rsidP="000729F5">
            <w:pPr>
              <w:spacing w:line="54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所有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MF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专业课程任课教师中，副高以上职称或有博士学位，或讲授所教课程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5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年以上的比重</w:t>
            </w:r>
            <w:r w:rsidR="00B12126"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:</w:t>
            </w: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8.1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校外导师情况汇总表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957"/>
        <w:gridCol w:w="3062"/>
        <w:gridCol w:w="3062"/>
      </w:tblGrid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</w:tr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14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8.2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年校外导师指导学生情况汇总表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977"/>
        <w:gridCol w:w="2409"/>
        <w:gridCol w:w="6695"/>
      </w:tblGrid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时间（时长）</w:t>
            </w: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形式及内容</w:t>
            </w: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15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9.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教学人员参加培训、进修情况汇总表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842"/>
        <w:gridCol w:w="1701"/>
        <w:gridCol w:w="6695"/>
      </w:tblGrid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举办者</w:t>
            </w: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时间（时长）</w:t>
            </w: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形式及内容</w:t>
            </w: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16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10.MF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项目管理人员情况汇总表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842"/>
        <w:gridCol w:w="1701"/>
        <w:gridCol w:w="6695"/>
      </w:tblGrid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岗位</w:t>
            </w:r>
            <w:r w:rsidR="000729F5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名称、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职责</w:t>
            </w:r>
          </w:p>
        </w:tc>
      </w:tr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17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11.MF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教学管理制度汇总表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8254"/>
      </w:tblGrid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文件、制度名称</w:t>
            </w: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制定时间</w:t>
            </w: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内容概要</w:t>
            </w:r>
          </w:p>
        </w:tc>
      </w:tr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EA4DF7" w:rsidRPr="00170712" w:rsidRDefault="00EA4DF7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071F8E" w:rsidRPr="00170712" w:rsidRDefault="003908BB" w:rsidP="00EA4DF7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18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12.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教学评估系统和任课教师选用、评价机制情况说明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19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13.MF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专用教学设施汇总表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59"/>
        <w:gridCol w:w="3827"/>
        <w:gridCol w:w="6236"/>
        <w:gridCol w:w="4286"/>
      </w:tblGrid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使用情况</w:t>
            </w:r>
          </w:p>
        </w:tc>
      </w:tr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84C3E" w:rsidRPr="00170712" w:rsidRDefault="003908BB" w:rsidP="00EA4DF7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20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14.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年学校相关支持措施、学费及分配情况说明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984C3E" w:rsidRPr="00170712" w:rsidRDefault="00984C3E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984C3E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15.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学生可以方便浏览的与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相关的书籍、期刊、有关数据库情况说明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16.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年招生情况统计表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6"/>
        <w:gridCol w:w="2187"/>
        <w:gridCol w:w="2187"/>
        <w:gridCol w:w="1486"/>
        <w:gridCol w:w="1418"/>
        <w:gridCol w:w="1470"/>
        <w:gridCol w:w="2187"/>
        <w:gridCol w:w="2187"/>
      </w:tblGrid>
      <w:tr w:rsidR="00690E85" w:rsidRPr="00170712" w:rsidTr="00170712">
        <w:trPr>
          <w:trHeight w:val="296"/>
        </w:trPr>
        <w:tc>
          <w:tcPr>
            <w:tcW w:w="2186" w:type="dxa"/>
            <w:vMerge w:val="restart"/>
            <w:vAlign w:val="center"/>
          </w:tcPr>
          <w:p w:rsidR="00690E85" w:rsidRPr="00170712" w:rsidRDefault="00690E85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187" w:type="dxa"/>
            <w:vMerge w:val="restart"/>
            <w:vAlign w:val="center"/>
          </w:tcPr>
          <w:p w:rsidR="00690E85" w:rsidRPr="00170712" w:rsidRDefault="00690E85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总招生人数</w:t>
            </w:r>
          </w:p>
        </w:tc>
        <w:tc>
          <w:tcPr>
            <w:tcW w:w="2187" w:type="dxa"/>
            <w:vMerge w:val="restart"/>
            <w:vAlign w:val="center"/>
          </w:tcPr>
          <w:p w:rsidR="00690E85" w:rsidRPr="00170712" w:rsidRDefault="00690E85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proofErr w:type="gramStart"/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推免人数</w:t>
            </w:r>
            <w:proofErr w:type="gramEnd"/>
          </w:p>
        </w:tc>
        <w:tc>
          <w:tcPr>
            <w:tcW w:w="8748" w:type="dxa"/>
            <w:gridSpan w:val="5"/>
            <w:vAlign w:val="center"/>
          </w:tcPr>
          <w:p w:rsidR="00690E85" w:rsidRPr="00170712" w:rsidRDefault="00DA3F9C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全国统一的研究生入学考试</w:t>
            </w:r>
          </w:p>
        </w:tc>
      </w:tr>
      <w:tr w:rsidR="000B43E8" w:rsidRPr="00170712" w:rsidTr="00170712">
        <w:trPr>
          <w:trHeight w:val="259"/>
        </w:trPr>
        <w:tc>
          <w:tcPr>
            <w:tcW w:w="2186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报名人数</w:t>
            </w:r>
          </w:p>
        </w:tc>
        <w:tc>
          <w:tcPr>
            <w:tcW w:w="1418" w:type="dxa"/>
            <w:vMerge w:val="restart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复试分数线</w:t>
            </w:r>
          </w:p>
        </w:tc>
        <w:tc>
          <w:tcPr>
            <w:tcW w:w="1470" w:type="dxa"/>
            <w:vMerge w:val="restart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上线人数</w:t>
            </w:r>
          </w:p>
        </w:tc>
        <w:tc>
          <w:tcPr>
            <w:tcW w:w="4374" w:type="dxa"/>
            <w:gridSpan w:val="2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录取人数</w:t>
            </w:r>
          </w:p>
        </w:tc>
      </w:tr>
      <w:tr w:rsidR="000B43E8" w:rsidRPr="00170712" w:rsidTr="000B43E8">
        <w:trPr>
          <w:trHeight w:val="225"/>
        </w:trPr>
        <w:tc>
          <w:tcPr>
            <w:tcW w:w="2186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第一志愿</w:t>
            </w:r>
          </w:p>
        </w:tc>
        <w:tc>
          <w:tcPr>
            <w:tcW w:w="2187" w:type="dxa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调剂</w:t>
            </w:r>
          </w:p>
        </w:tc>
      </w:tr>
      <w:tr w:rsidR="000B43E8" w:rsidRPr="00170712" w:rsidTr="00170712">
        <w:trPr>
          <w:trHeight w:val="397"/>
        </w:trPr>
        <w:tc>
          <w:tcPr>
            <w:tcW w:w="21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B43E8" w:rsidRPr="00170712" w:rsidTr="00170712">
        <w:trPr>
          <w:trHeight w:val="397"/>
        </w:trPr>
        <w:tc>
          <w:tcPr>
            <w:tcW w:w="21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B43E8" w:rsidRPr="00170712" w:rsidTr="00170712">
        <w:trPr>
          <w:trHeight w:val="397"/>
        </w:trPr>
        <w:tc>
          <w:tcPr>
            <w:tcW w:w="21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70712" w:rsidRPr="00170712" w:rsidRDefault="00170712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18.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毕业生就业信息表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993"/>
        <w:gridCol w:w="2126"/>
        <w:gridCol w:w="6520"/>
        <w:gridCol w:w="2726"/>
      </w:tblGrid>
      <w:tr w:rsidR="009B6A4F" w:rsidRPr="00170712" w:rsidTr="00170712">
        <w:trPr>
          <w:trHeight w:val="397"/>
        </w:trPr>
        <w:tc>
          <w:tcPr>
            <w:tcW w:w="959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6520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2726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  <w:r w:rsidR="008E401A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（岗位）</w:t>
            </w:r>
          </w:p>
        </w:tc>
      </w:tr>
      <w:tr w:rsidR="009B6A4F" w:rsidRPr="00170712" w:rsidTr="00170712">
        <w:trPr>
          <w:trHeight w:val="397"/>
        </w:trPr>
        <w:tc>
          <w:tcPr>
            <w:tcW w:w="959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B6A4F" w:rsidRPr="00170712" w:rsidTr="00170712">
        <w:trPr>
          <w:trHeight w:val="397"/>
        </w:trPr>
        <w:tc>
          <w:tcPr>
            <w:tcW w:w="959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B6A4F" w:rsidRPr="00170712" w:rsidTr="00170712">
        <w:trPr>
          <w:trHeight w:val="397"/>
        </w:trPr>
        <w:tc>
          <w:tcPr>
            <w:tcW w:w="959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70712" w:rsidRPr="00170712" w:rsidRDefault="00170712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24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19.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毕业生就业结构表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308"/>
        <w:gridCol w:w="1810"/>
        <w:gridCol w:w="3292"/>
        <w:gridCol w:w="2552"/>
        <w:gridCol w:w="2552"/>
      </w:tblGrid>
      <w:tr w:rsidR="00173AD6" w:rsidRPr="00170712" w:rsidTr="00173AD6">
        <w:trPr>
          <w:trHeight w:val="360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3434" w:type="dxa"/>
            <w:gridSpan w:val="2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毕业生</w:t>
            </w:r>
            <w:r w:rsidR="00B12126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总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654" w:type="dxa"/>
            <w:gridSpan w:val="3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就业</w:t>
            </w:r>
            <w:r w:rsidR="001B61E3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552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其它（非就业）</w:t>
            </w:r>
          </w:p>
        </w:tc>
      </w:tr>
      <w:tr w:rsidR="00173AD6" w:rsidRPr="00170712" w:rsidTr="00173AD6">
        <w:trPr>
          <w:trHeight w:val="165"/>
        </w:trPr>
        <w:tc>
          <w:tcPr>
            <w:tcW w:w="1668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gridSpan w:val="2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金融机构</w:t>
            </w:r>
          </w:p>
        </w:tc>
        <w:tc>
          <w:tcPr>
            <w:tcW w:w="3292" w:type="dxa"/>
            <w:vAlign w:val="center"/>
          </w:tcPr>
          <w:p w:rsidR="00173AD6" w:rsidRPr="00170712" w:rsidRDefault="000729F5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非金融机构的财金</w:t>
            </w:r>
            <w:r w:rsidR="00173AD6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552" w:type="dxa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其它岗位</w:t>
            </w:r>
          </w:p>
        </w:tc>
        <w:tc>
          <w:tcPr>
            <w:tcW w:w="2552" w:type="dxa"/>
            <w:vMerge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345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195"/>
        </w:trPr>
        <w:tc>
          <w:tcPr>
            <w:tcW w:w="1668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315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225"/>
        </w:trPr>
        <w:tc>
          <w:tcPr>
            <w:tcW w:w="1668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285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255"/>
        </w:trPr>
        <w:tc>
          <w:tcPr>
            <w:tcW w:w="1668" w:type="dxa"/>
            <w:vMerge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70712" w:rsidRPr="00170712" w:rsidRDefault="00170712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25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20.1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年毕业生学位论文统计表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467"/>
        <w:gridCol w:w="1225"/>
        <w:gridCol w:w="2936"/>
        <w:gridCol w:w="4788"/>
        <w:gridCol w:w="1956"/>
        <w:gridCol w:w="1889"/>
      </w:tblGrid>
      <w:tr w:rsidR="00101212" w:rsidRPr="00170712" w:rsidTr="00EA4DF7">
        <w:trPr>
          <w:trHeight w:val="307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答辩时间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论文类型</w:t>
            </w:r>
          </w:p>
        </w:tc>
      </w:tr>
      <w:tr w:rsidR="00101212" w:rsidRPr="00170712" w:rsidTr="00EA4DF7">
        <w:trPr>
          <w:trHeight w:val="257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212" w:rsidRPr="00170712" w:rsidTr="00EA4DF7">
        <w:trPr>
          <w:trHeight w:val="331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212" w:rsidRPr="00170712" w:rsidTr="00EA4DF7">
        <w:trPr>
          <w:trHeight w:val="279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01212" w:rsidRPr="00170712" w:rsidRDefault="00101212" w:rsidP="00E63A16">
      <w:pPr>
        <w:spacing w:line="540" w:lineRule="exact"/>
        <w:jc w:val="left"/>
        <w:rPr>
          <w:rFonts w:ascii="Times New Roman" w:eastAsiaTheme="minorEastAsia" w:hAnsi="Times New Roman" w:cs="Times New Roman"/>
          <w:color w:val="000000"/>
          <w:kern w:val="0"/>
          <w:sz w:val="22"/>
        </w:rPr>
      </w:pPr>
      <w:r w:rsidRPr="00170712">
        <w:rPr>
          <w:rFonts w:ascii="Times New Roman" w:eastAsiaTheme="minorEastAsia" w:hAnsi="Times New Roman" w:cs="Times New Roman"/>
          <w:color w:val="000000"/>
          <w:kern w:val="0"/>
          <w:sz w:val="22"/>
        </w:rPr>
        <w:t>注：论文类型指</w:t>
      </w:r>
      <w:r w:rsidRPr="00170712">
        <w:rPr>
          <w:rFonts w:ascii="Times New Roman" w:eastAsiaTheme="minorEastAsia" w:hAnsi="Times New Roman" w:cs="Times New Roman"/>
          <w:color w:val="000000"/>
          <w:kern w:val="0"/>
          <w:sz w:val="22"/>
        </w:rPr>
        <w:t>:</w:t>
      </w:r>
      <w:r w:rsidR="002E1A0E" w:rsidRPr="00170712">
        <w:rPr>
          <w:rFonts w:ascii="Times New Roman" w:eastAsiaTheme="minorEastAsia" w:hAnsi="Times New Roman" w:cs="Times New Roman"/>
          <w:color w:val="000000"/>
          <w:kern w:val="0"/>
          <w:sz w:val="22"/>
        </w:rPr>
        <w:t>学术型、</w:t>
      </w:r>
      <w:r w:rsidR="002E1A0E" w:rsidRPr="00170712">
        <w:rPr>
          <w:rFonts w:ascii="Times New Roman" w:hAnsi="Times New Roman" w:cs="Times New Roman"/>
          <w:color w:val="000000"/>
          <w:sz w:val="21"/>
          <w:szCs w:val="21"/>
        </w:rPr>
        <w:t>案例分析、产品设计与金融实践问题解决方案、调研报告或基于实际问题分析的政策建议报告等。</w:t>
      </w:r>
    </w:p>
    <w:p w:rsidR="00071F8E" w:rsidRPr="00170712" w:rsidRDefault="00071F8E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071F8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26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20.2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参加论文评优获奖情况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76"/>
        <w:gridCol w:w="7204"/>
        <w:gridCol w:w="4961"/>
      </w:tblGrid>
      <w:tr w:rsidR="00101212" w:rsidRPr="00170712" w:rsidTr="008E401A">
        <w:tc>
          <w:tcPr>
            <w:tcW w:w="817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76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04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4961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评优获奖情况</w:t>
            </w:r>
          </w:p>
        </w:tc>
      </w:tr>
      <w:tr w:rsidR="00101212" w:rsidRPr="00170712" w:rsidTr="00101212">
        <w:tc>
          <w:tcPr>
            <w:tcW w:w="817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101212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101212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101212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27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21.1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优秀毕业生情况汇总表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1843"/>
        <w:gridCol w:w="2693"/>
        <w:gridCol w:w="1560"/>
        <w:gridCol w:w="6269"/>
      </w:tblGrid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693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560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6269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升职、获奖或突出成绩等</w:t>
            </w:r>
          </w:p>
        </w:tc>
      </w:tr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40198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28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21.2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典型案例、用人单位反馈信息等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EA4DF7" w:rsidRPr="00170712" w:rsidRDefault="00EA4DF7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02549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29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22.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奖惩事项简要说明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sectPr w:rsidR="00302549" w:rsidRPr="00170712" w:rsidSect="001B61E3">
      <w:pgSz w:w="16838" w:h="11906" w:orient="landscape" w:code="9"/>
      <w:pgMar w:top="1230" w:right="873" w:bottom="1230" w:left="873" w:header="851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18" w:rsidRDefault="00156718" w:rsidP="00CB7195">
      <w:r>
        <w:separator/>
      </w:r>
    </w:p>
  </w:endnote>
  <w:endnote w:type="continuationSeparator" w:id="0">
    <w:p w:rsidR="00156718" w:rsidRDefault="00156718" w:rsidP="00CB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18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73805601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875BBD" w:rsidRPr="00293B2F" w:rsidRDefault="00875BBD" w:rsidP="00D768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3B2F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293B2F">
              <w:rPr>
                <w:rFonts w:ascii="Times New Roman" w:hAnsi="Times New Roman" w:cs="Times New Roman"/>
                <w:sz w:val="21"/>
                <w:szCs w:val="21"/>
              </w:rPr>
              <w:instrText>PAGE   \* MERGEFORMAT</w:instrText>
            </w:r>
            <w:r w:rsidRPr="00293B2F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FE4B13" w:rsidRPr="00FE4B13">
              <w:rPr>
                <w:rFonts w:ascii="Times New Roman" w:hAnsi="Times New Roman" w:cs="Times New Roman"/>
                <w:noProof/>
                <w:sz w:val="21"/>
                <w:szCs w:val="21"/>
                <w:lang w:val="zh-CN"/>
              </w:rPr>
              <w:t>16</w:t>
            </w:r>
            <w:r w:rsidRPr="00293B2F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:rsidR="00875BBD" w:rsidRDefault="00875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18" w:rsidRDefault="00156718" w:rsidP="00CB7195">
      <w:r>
        <w:separator/>
      </w:r>
    </w:p>
  </w:footnote>
  <w:footnote w:type="continuationSeparator" w:id="0">
    <w:p w:rsidR="00156718" w:rsidRDefault="00156718" w:rsidP="00CB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AF30"/>
    <w:multiLevelType w:val="singleLevel"/>
    <w:tmpl w:val="5397AF30"/>
    <w:lvl w:ilvl="0">
      <w:start w:val="6"/>
      <w:numFmt w:val="decimal"/>
      <w:suff w:val="nothing"/>
      <w:lvlText w:val="%1．"/>
      <w:lvlJc w:val="left"/>
    </w:lvl>
  </w:abstractNum>
  <w:abstractNum w:abstractNumId="1">
    <w:nsid w:val="6FC17E3D"/>
    <w:multiLevelType w:val="hybridMultilevel"/>
    <w:tmpl w:val="09788DCC"/>
    <w:lvl w:ilvl="0" w:tplc="9800AE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DB7142"/>
    <w:multiLevelType w:val="multilevel"/>
    <w:tmpl w:val="7ADB71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9"/>
    <w:rsid w:val="0000173F"/>
    <w:rsid w:val="000104DC"/>
    <w:rsid w:val="00016AA0"/>
    <w:rsid w:val="00036C9B"/>
    <w:rsid w:val="00051B8F"/>
    <w:rsid w:val="00061888"/>
    <w:rsid w:val="00061D24"/>
    <w:rsid w:val="00065350"/>
    <w:rsid w:val="00071F8E"/>
    <w:rsid w:val="000729F5"/>
    <w:rsid w:val="00083206"/>
    <w:rsid w:val="00095C3E"/>
    <w:rsid w:val="000B43E8"/>
    <w:rsid w:val="000C3608"/>
    <w:rsid w:val="000C5ADD"/>
    <w:rsid w:val="000E47E6"/>
    <w:rsid w:val="000E484D"/>
    <w:rsid w:val="000E6919"/>
    <w:rsid w:val="000F083D"/>
    <w:rsid w:val="00101212"/>
    <w:rsid w:val="00107D09"/>
    <w:rsid w:val="00110D80"/>
    <w:rsid w:val="00125C13"/>
    <w:rsid w:val="00143D61"/>
    <w:rsid w:val="00156718"/>
    <w:rsid w:val="00170712"/>
    <w:rsid w:val="00171B72"/>
    <w:rsid w:val="00173AD6"/>
    <w:rsid w:val="00184E7C"/>
    <w:rsid w:val="00185A85"/>
    <w:rsid w:val="001A6CF1"/>
    <w:rsid w:val="001A7C1E"/>
    <w:rsid w:val="001B61E3"/>
    <w:rsid w:val="001C05E4"/>
    <w:rsid w:val="001F7068"/>
    <w:rsid w:val="00200835"/>
    <w:rsid w:val="002052CF"/>
    <w:rsid w:val="002179AA"/>
    <w:rsid w:val="00225217"/>
    <w:rsid w:val="0022767F"/>
    <w:rsid w:val="0023240B"/>
    <w:rsid w:val="002378C8"/>
    <w:rsid w:val="00267984"/>
    <w:rsid w:val="0027056C"/>
    <w:rsid w:val="002862CF"/>
    <w:rsid w:val="00293B2F"/>
    <w:rsid w:val="002A2302"/>
    <w:rsid w:val="002A2E73"/>
    <w:rsid w:val="002C0CF2"/>
    <w:rsid w:val="002C135B"/>
    <w:rsid w:val="002C56DD"/>
    <w:rsid w:val="002D7961"/>
    <w:rsid w:val="002E1A0E"/>
    <w:rsid w:val="002E479F"/>
    <w:rsid w:val="002E57C6"/>
    <w:rsid w:val="002E5838"/>
    <w:rsid w:val="002E7987"/>
    <w:rsid w:val="002F312E"/>
    <w:rsid w:val="002F52D7"/>
    <w:rsid w:val="002F5D2E"/>
    <w:rsid w:val="00302549"/>
    <w:rsid w:val="00305558"/>
    <w:rsid w:val="00310EFD"/>
    <w:rsid w:val="00312A3A"/>
    <w:rsid w:val="00316809"/>
    <w:rsid w:val="0033331E"/>
    <w:rsid w:val="00337B27"/>
    <w:rsid w:val="0034254D"/>
    <w:rsid w:val="00354E58"/>
    <w:rsid w:val="003655A1"/>
    <w:rsid w:val="00371441"/>
    <w:rsid w:val="0037299C"/>
    <w:rsid w:val="003802E2"/>
    <w:rsid w:val="00381002"/>
    <w:rsid w:val="003908BB"/>
    <w:rsid w:val="003913D9"/>
    <w:rsid w:val="003A1F6B"/>
    <w:rsid w:val="003A5DB6"/>
    <w:rsid w:val="003B1D1B"/>
    <w:rsid w:val="003C3B93"/>
    <w:rsid w:val="003C7066"/>
    <w:rsid w:val="003D20A2"/>
    <w:rsid w:val="003D40D0"/>
    <w:rsid w:val="003D461D"/>
    <w:rsid w:val="003F555E"/>
    <w:rsid w:val="00400C24"/>
    <w:rsid w:val="004107D7"/>
    <w:rsid w:val="0042201C"/>
    <w:rsid w:val="00427936"/>
    <w:rsid w:val="004311D5"/>
    <w:rsid w:val="00450A9D"/>
    <w:rsid w:val="00465BE6"/>
    <w:rsid w:val="00466E14"/>
    <w:rsid w:val="00482785"/>
    <w:rsid w:val="00496DBA"/>
    <w:rsid w:val="004C0EA0"/>
    <w:rsid w:val="004D1841"/>
    <w:rsid w:val="004D556A"/>
    <w:rsid w:val="005020D1"/>
    <w:rsid w:val="005076DB"/>
    <w:rsid w:val="00514E47"/>
    <w:rsid w:val="00543E05"/>
    <w:rsid w:val="00582EEC"/>
    <w:rsid w:val="00585C4E"/>
    <w:rsid w:val="005870A1"/>
    <w:rsid w:val="00590BFA"/>
    <w:rsid w:val="005910A0"/>
    <w:rsid w:val="005961D9"/>
    <w:rsid w:val="005A4216"/>
    <w:rsid w:val="005A50AF"/>
    <w:rsid w:val="005B136D"/>
    <w:rsid w:val="005C7A1B"/>
    <w:rsid w:val="005E04C7"/>
    <w:rsid w:val="005E73B8"/>
    <w:rsid w:val="005F09BF"/>
    <w:rsid w:val="005F51CC"/>
    <w:rsid w:val="005F662F"/>
    <w:rsid w:val="0060572F"/>
    <w:rsid w:val="00626AF9"/>
    <w:rsid w:val="0063543E"/>
    <w:rsid w:val="006378E2"/>
    <w:rsid w:val="00666D57"/>
    <w:rsid w:val="006739F7"/>
    <w:rsid w:val="00683438"/>
    <w:rsid w:val="00686AAF"/>
    <w:rsid w:val="00690E85"/>
    <w:rsid w:val="006A5C2C"/>
    <w:rsid w:val="006B4976"/>
    <w:rsid w:val="006B711D"/>
    <w:rsid w:val="006E0591"/>
    <w:rsid w:val="006E7669"/>
    <w:rsid w:val="006F1E1C"/>
    <w:rsid w:val="006F25BD"/>
    <w:rsid w:val="00712684"/>
    <w:rsid w:val="007156BA"/>
    <w:rsid w:val="007451E0"/>
    <w:rsid w:val="0077191F"/>
    <w:rsid w:val="00787797"/>
    <w:rsid w:val="007B7CA4"/>
    <w:rsid w:val="007D2E5C"/>
    <w:rsid w:val="007F6969"/>
    <w:rsid w:val="0080210B"/>
    <w:rsid w:val="00804219"/>
    <w:rsid w:val="00806D64"/>
    <w:rsid w:val="008201AA"/>
    <w:rsid w:val="00822003"/>
    <w:rsid w:val="00865C03"/>
    <w:rsid w:val="00875BBD"/>
    <w:rsid w:val="0088782E"/>
    <w:rsid w:val="00893788"/>
    <w:rsid w:val="008B61C9"/>
    <w:rsid w:val="008D1E25"/>
    <w:rsid w:val="008E401A"/>
    <w:rsid w:val="008F3FB0"/>
    <w:rsid w:val="00900652"/>
    <w:rsid w:val="00901CAF"/>
    <w:rsid w:val="009069D1"/>
    <w:rsid w:val="00930DBC"/>
    <w:rsid w:val="00936E99"/>
    <w:rsid w:val="00937908"/>
    <w:rsid w:val="009506AA"/>
    <w:rsid w:val="009527D0"/>
    <w:rsid w:val="0096733F"/>
    <w:rsid w:val="00971BA9"/>
    <w:rsid w:val="00984C3E"/>
    <w:rsid w:val="009A0451"/>
    <w:rsid w:val="009A1583"/>
    <w:rsid w:val="009B39C0"/>
    <w:rsid w:val="009B6A4F"/>
    <w:rsid w:val="009B6DEB"/>
    <w:rsid w:val="009D0D7B"/>
    <w:rsid w:val="009D5617"/>
    <w:rsid w:val="009F2F58"/>
    <w:rsid w:val="009F626A"/>
    <w:rsid w:val="00A1582C"/>
    <w:rsid w:val="00A30A94"/>
    <w:rsid w:val="00A82B32"/>
    <w:rsid w:val="00A91A24"/>
    <w:rsid w:val="00A94C2A"/>
    <w:rsid w:val="00A95370"/>
    <w:rsid w:val="00A96B24"/>
    <w:rsid w:val="00AA5725"/>
    <w:rsid w:val="00AB6414"/>
    <w:rsid w:val="00AB6F84"/>
    <w:rsid w:val="00AC4CD6"/>
    <w:rsid w:val="00AC6531"/>
    <w:rsid w:val="00AC685C"/>
    <w:rsid w:val="00AC7C3C"/>
    <w:rsid w:val="00AD0223"/>
    <w:rsid w:val="00AD3E5A"/>
    <w:rsid w:val="00AD5BD4"/>
    <w:rsid w:val="00AF7241"/>
    <w:rsid w:val="00B014F2"/>
    <w:rsid w:val="00B0193B"/>
    <w:rsid w:val="00B02BA3"/>
    <w:rsid w:val="00B05F82"/>
    <w:rsid w:val="00B12126"/>
    <w:rsid w:val="00B1343B"/>
    <w:rsid w:val="00B21B34"/>
    <w:rsid w:val="00B23518"/>
    <w:rsid w:val="00B272CB"/>
    <w:rsid w:val="00B33DF7"/>
    <w:rsid w:val="00B40198"/>
    <w:rsid w:val="00B6142C"/>
    <w:rsid w:val="00B65870"/>
    <w:rsid w:val="00B726FB"/>
    <w:rsid w:val="00B755E9"/>
    <w:rsid w:val="00BA1834"/>
    <w:rsid w:val="00BC41A3"/>
    <w:rsid w:val="00BC698F"/>
    <w:rsid w:val="00BD286A"/>
    <w:rsid w:val="00BE5190"/>
    <w:rsid w:val="00C22EE5"/>
    <w:rsid w:val="00C35C6F"/>
    <w:rsid w:val="00C41E20"/>
    <w:rsid w:val="00C56C69"/>
    <w:rsid w:val="00C60378"/>
    <w:rsid w:val="00C74CC6"/>
    <w:rsid w:val="00C81C0F"/>
    <w:rsid w:val="00C84BBD"/>
    <w:rsid w:val="00C90EBE"/>
    <w:rsid w:val="00CA1BB1"/>
    <w:rsid w:val="00CA25FA"/>
    <w:rsid w:val="00CB7195"/>
    <w:rsid w:val="00CE0D12"/>
    <w:rsid w:val="00CE504F"/>
    <w:rsid w:val="00CE641A"/>
    <w:rsid w:val="00CF51F4"/>
    <w:rsid w:val="00D3133C"/>
    <w:rsid w:val="00D4475F"/>
    <w:rsid w:val="00D65D1E"/>
    <w:rsid w:val="00D758BC"/>
    <w:rsid w:val="00D768B1"/>
    <w:rsid w:val="00D84392"/>
    <w:rsid w:val="00DA1F10"/>
    <w:rsid w:val="00DA3F9C"/>
    <w:rsid w:val="00DB05B5"/>
    <w:rsid w:val="00DC3CE5"/>
    <w:rsid w:val="00DC3D35"/>
    <w:rsid w:val="00DD5CEC"/>
    <w:rsid w:val="00DF7CC8"/>
    <w:rsid w:val="00E135C7"/>
    <w:rsid w:val="00E26E47"/>
    <w:rsid w:val="00E30419"/>
    <w:rsid w:val="00E320E9"/>
    <w:rsid w:val="00E3386C"/>
    <w:rsid w:val="00E4324A"/>
    <w:rsid w:val="00E44067"/>
    <w:rsid w:val="00E443C0"/>
    <w:rsid w:val="00E47899"/>
    <w:rsid w:val="00E479C4"/>
    <w:rsid w:val="00E5581B"/>
    <w:rsid w:val="00E63A16"/>
    <w:rsid w:val="00E6628A"/>
    <w:rsid w:val="00E6678A"/>
    <w:rsid w:val="00E81388"/>
    <w:rsid w:val="00E96EEB"/>
    <w:rsid w:val="00EA4DF7"/>
    <w:rsid w:val="00EB41E1"/>
    <w:rsid w:val="00EC0069"/>
    <w:rsid w:val="00EC4609"/>
    <w:rsid w:val="00EF11D1"/>
    <w:rsid w:val="00EF225C"/>
    <w:rsid w:val="00EF32C6"/>
    <w:rsid w:val="00F00EA6"/>
    <w:rsid w:val="00F02628"/>
    <w:rsid w:val="00F03A6B"/>
    <w:rsid w:val="00F11502"/>
    <w:rsid w:val="00F26B96"/>
    <w:rsid w:val="00F417A3"/>
    <w:rsid w:val="00F769F1"/>
    <w:rsid w:val="00F867B3"/>
    <w:rsid w:val="00F92695"/>
    <w:rsid w:val="00FA0338"/>
    <w:rsid w:val="00FC75B2"/>
    <w:rsid w:val="00FE33DB"/>
    <w:rsid w:val="00FE4B13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9"/>
    <w:pPr>
      <w:widowControl w:val="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04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30419"/>
    <w:rPr>
      <w:rFonts w:ascii="Arial" w:eastAsia="黑体" w:hAnsi="Arial"/>
      <w:sz w:val="20"/>
    </w:rPr>
  </w:style>
  <w:style w:type="paragraph" w:styleId="a4">
    <w:name w:val="Plain Text"/>
    <w:basedOn w:val="a"/>
    <w:semiHidden/>
    <w:unhideWhenUsed/>
    <w:rsid w:val="00E30419"/>
    <w:rPr>
      <w:rFonts w:ascii="宋体" w:hAnsi="Courier New"/>
      <w:szCs w:val="20"/>
    </w:rPr>
  </w:style>
  <w:style w:type="paragraph" w:styleId="a5">
    <w:name w:val="footer"/>
    <w:basedOn w:val="a"/>
    <w:link w:val="Char"/>
    <w:uiPriority w:val="99"/>
    <w:unhideWhenUsed/>
    <w:rsid w:val="00E3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3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30419"/>
    <w:pPr>
      <w:widowControl/>
      <w:jc w:val="left"/>
    </w:pPr>
    <w:rPr>
      <w:rFonts w:ascii="宋体" w:hAnsi="宋体" w:cs="宋体"/>
      <w:kern w:val="0"/>
      <w:szCs w:val="24"/>
    </w:rPr>
  </w:style>
  <w:style w:type="character" w:styleId="a8">
    <w:name w:val="Hyperlink"/>
    <w:unhideWhenUsed/>
    <w:rsid w:val="00E30419"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rsid w:val="00E30419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E30419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304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0419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1"/>
    <w:semiHidden/>
    <w:unhideWhenUsed/>
    <w:rsid w:val="007451E0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7451E0"/>
    <w:rPr>
      <w:rFonts w:ascii="Calibri" w:hAnsi="Calibri" w:cs="黑体"/>
      <w:kern w:val="2"/>
      <w:sz w:val="18"/>
      <w:szCs w:val="18"/>
    </w:rPr>
  </w:style>
  <w:style w:type="paragraph" w:styleId="aa">
    <w:name w:val="footnote text"/>
    <w:basedOn w:val="a"/>
    <w:link w:val="Char2"/>
    <w:semiHidden/>
    <w:unhideWhenUsed/>
    <w:rsid w:val="00DD5CE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DD5CEC"/>
    <w:rPr>
      <w:rFonts w:ascii="Calibri" w:hAnsi="Calibri" w:cs="黑体"/>
      <w:kern w:val="2"/>
      <w:sz w:val="18"/>
      <w:szCs w:val="18"/>
    </w:rPr>
  </w:style>
  <w:style w:type="character" w:styleId="ab">
    <w:name w:val="footnote reference"/>
    <w:basedOn w:val="a0"/>
    <w:semiHidden/>
    <w:unhideWhenUsed/>
    <w:rsid w:val="00DD5CEC"/>
    <w:rPr>
      <w:vertAlign w:val="superscript"/>
    </w:rPr>
  </w:style>
  <w:style w:type="paragraph" w:styleId="ac">
    <w:name w:val="List Paragraph"/>
    <w:basedOn w:val="a"/>
    <w:uiPriority w:val="34"/>
    <w:qFormat/>
    <w:rsid w:val="006B4976"/>
    <w:pPr>
      <w:ind w:firstLineChars="200" w:firstLine="420"/>
    </w:pPr>
  </w:style>
  <w:style w:type="table" w:styleId="ad">
    <w:name w:val="Table Grid"/>
    <w:basedOn w:val="a1"/>
    <w:uiPriority w:val="99"/>
    <w:unhideWhenUsed/>
    <w:rsid w:val="00FC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9"/>
    <w:pPr>
      <w:widowControl w:val="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04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30419"/>
    <w:rPr>
      <w:rFonts w:ascii="Arial" w:eastAsia="黑体" w:hAnsi="Arial"/>
      <w:sz w:val="20"/>
    </w:rPr>
  </w:style>
  <w:style w:type="paragraph" w:styleId="a4">
    <w:name w:val="Plain Text"/>
    <w:basedOn w:val="a"/>
    <w:semiHidden/>
    <w:unhideWhenUsed/>
    <w:rsid w:val="00E30419"/>
    <w:rPr>
      <w:rFonts w:ascii="宋体" w:hAnsi="Courier New"/>
      <w:szCs w:val="20"/>
    </w:rPr>
  </w:style>
  <w:style w:type="paragraph" w:styleId="a5">
    <w:name w:val="footer"/>
    <w:basedOn w:val="a"/>
    <w:link w:val="Char"/>
    <w:uiPriority w:val="99"/>
    <w:unhideWhenUsed/>
    <w:rsid w:val="00E3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3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30419"/>
    <w:pPr>
      <w:widowControl/>
      <w:jc w:val="left"/>
    </w:pPr>
    <w:rPr>
      <w:rFonts w:ascii="宋体" w:hAnsi="宋体" w:cs="宋体"/>
      <w:kern w:val="0"/>
      <w:szCs w:val="24"/>
    </w:rPr>
  </w:style>
  <w:style w:type="character" w:styleId="a8">
    <w:name w:val="Hyperlink"/>
    <w:unhideWhenUsed/>
    <w:rsid w:val="00E30419"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rsid w:val="00E30419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E30419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304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0419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1"/>
    <w:semiHidden/>
    <w:unhideWhenUsed/>
    <w:rsid w:val="007451E0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7451E0"/>
    <w:rPr>
      <w:rFonts w:ascii="Calibri" w:hAnsi="Calibri" w:cs="黑体"/>
      <w:kern w:val="2"/>
      <w:sz w:val="18"/>
      <w:szCs w:val="18"/>
    </w:rPr>
  </w:style>
  <w:style w:type="paragraph" w:styleId="aa">
    <w:name w:val="footnote text"/>
    <w:basedOn w:val="a"/>
    <w:link w:val="Char2"/>
    <w:semiHidden/>
    <w:unhideWhenUsed/>
    <w:rsid w:val="00DD5CE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DD5CEC"/>
    <w:rPr>
      <w:rFonts w:ascii="Calibri" w:hAnsi="Calibri" w:cs="黑体"/>
      <w:kern w:val="2"/>
      <w:sz w:val="18"/>
      <w:szCs w:val="18"/>
    </w:rPr>
  </w:style>
  <w:style w:type="character" w:styleId="ab">
    <w:name w:val="footnote reference"/>
    <w:basedOn w:val="a0"/>
    <w:semiHidden/>
    <w:unhideWhenUsed/>
    <w:rsid w:val="00DD5CEC"/>
    <w:rPr>
      <w:vertAlign w:val="superscript"/>
    </w:rPr>
  </w:style>
  <w:style w:type="paragraph" w:styleId="ac">
    <w:name w:val="List Paragraph"/>
    <w:basedOn w:val="a"/>
    <w:uiPriority w:val="34"/>
    <w:qFormat/>
    <w:rsid w:val="006B4976"/>
    <w:pPr>
      <w:ind w:firstLineChars="200" w:firstLine="420"/>
    </w:pPr>
  </w:style>
  <w:style w:type="table" w:styleId="ad">
    <w:name w:val="Table Grid"/>
    <w:basedOn w:val="a1"/>
    <w:uiPriority w:val="99"/>
    <w:unhideWhenUsed/>
    <w:rsid w:val="00FC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jiaozhiwei@ruc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03313-8986-4A70-94F0-EC2B9BCF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16</Pages>
  <Words>1423</Words>
  <Characters>8116</Characters>
  <Application>Microsoft Office Word</Application>
  <DocSecurity>0</DocSecurity>
  <Lines>67</Lines>
  <Paragraphs>19</Paragraphs>
  <ScaleCrop>false</ScaleCrop>
  <Company>Microsoft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金融专业硕士点教学合格评估办法（草案）</dc:title>
  <dc:creator>Raging</dc:creator>
  <cp:lastModifiedBy>Robert</cp:lastModifiedBy>
  <cp:revision>12</cp:revision>
  <cp:lastPrinted>2015-03-12T08:37:00Z</cp:lastPrinted>
  <dcterms:created xsi:type="dcterms:W3CDTF">2015-02-10T03:36:00Z</dcterms:created>
  <dcterms:modified xsi:type="dcterms:W3CDTF">2015-03-12T08:37:00Z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2052-9.1.0.4463</vt:lpwstr>
  </property>
</Properties>
</file>